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11DBE823" w:rsidR="004522E5" w:rsidRPr="00FA72D5" w:rsidRDefault="0003038D" w:rsidP="004522E5">
      <w:pPr>
        <w:jc w:val="right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bookmarkStart w:id="0" w:name="_Hlk41993439"/>
      <w:r w:rsidRPr="00FA72D5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Załącznik nr 5</w:t>
      </w:r>
      <w:r w:rsidR="004522E5" w:rsidRPr="00FA72D5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 xml:space="preserve"> do zapytania ofertowego – Oświadczenie Wykonawcy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End w:id="1"/>
    </w:p>
    <w:p w14:paraId="6DB9AFE2" w14:textId="630CD1E5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</w:t>
      </w:r>
      <w:r w:rsidR="0003038D">
        <w:rPr>
          <w:b/>
        </w:rPr>
        <w:t xml:space="preserve">zapytania ofertowego w przedmiocie: </w:t>
      </w:r>
      <w:r w:rsidR="0003038D" w:rsidRPr="0003038D">
        <w:rPr>
          <w:b/>
        </w:rPr>
        <w:t>D</w:t>
      </w:r>
      <w:r w:rsidR="0003038D" w:rsidRPr="0003038D">
        <w:rPr>
          <w:b/>
          <w:lang w:val="uk-UA"/>
        </w:rPr>
        <w:t xml:space="preserve">ostawa </w:t>
      </w:r>
      <w:proofErr w:type="spellStart"/>
      <w:r w:rsidR="0003038D" w:rsidRPr="0003038D">
        <w:rPr>
          <w:b/>
        </w:rPr>
        <w:t>rollupów</w:t>
      </w:r>
      <w:proofErr w:type="spellEnd"/>
      <w:r w:rsidR="0003038D" w:rsidRPr="0003038D">
        <w:rPr>
          <w:b/>
        </w:rPr>
        <w:t xml:space="preserve">, </w:t>
      </w:r>
      <w:proofErr w:type="spellStart"/>
      <w:r w:rsidR="0003038D" w:rsidRPr="0003038D">
        <w:rPr>
          <w:b/>
        </w:rPr>
        <w:t>winderów</w:t>
      </w:r>
      <w:proofErr w:type="spellEnd"/>
      <w:r w:rsidR="0003038D" w:rsidRPr="0003038D">
        <w:rPr>
          <w:b/>
        </w:rPr>
        <w:t xml:space="preserve"> oraz innych materiałów na stoisko promocyjne NIW-CRSO </w:t>
      </w:r>
      <w:r w:rsidR="00023D8F" w:rsidRPr="00023D8F">
        <w:rPr>
          <w:b/>
        </w:rPr>
        <w:t xml:space="preserve"> </w:t>
      </w:r>
    </w:p>
    <w:bookmarkEnd w:id="0"/>
    <w:p w14:paraId="067B15AD" w14:textId="1E9DEED7" w:rsidR="00354377" w:rsidRPr="00A10B05" w:rsidRDefault="00354377" w:rsidP="00FA72D5">
      <w:pPr>
        <w:suppressAutoHyphens/>
        <w:spacing w:line="240" w:lineRule="auto"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FA72D5">
      <w:pPr>
        <w:suppressAutoHyphens/>
        <w:spacing w:line="240" w:lineRule="auto"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Przez powiązania kapitałowe lub osobowe, o k</w:t>
      </w:r>
      <w:bookmarkStart w:id="2" w:name="_GoBack"/>
      <w:bookmarkEnd w:id="2"/>
      <w:r w:rsidRPr="006E6DB1">
        <w:rPr>
          <w:rFonts w:ascii="Calibri" w:hAnsi="Calibri" w:cs="Calibri"/>
          <w:color w:val="00000A"/>
        </w:rPr>
        <w:t xml:space="preserve">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197508" w14:textId="77777777" w:rsidR="0092448F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1CF3617" w14:textId="77777777" w:rsidR="00FA72D5" w:rsidRDefault="00FA72D5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4ECA181" w14:textId="77777777" w:rsidR="00FA72D5" w:rsidRDefault="00FA72D5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6554BD8" w14:textId="555ABC0A" w:rsidR="00FA72D5" w:rsidRPr="00354377" w:rsidRDefault="00FA72D5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5A4E" w14:textId="2B3E2B8B" w:rsidR="0037202F" w:rsidRDefault="0037202F" w:rsidP="00023D8F">
    <w:pPr>
      <w:pStyle w:val="Stopka"/>
      <w:jc w:val="right"/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23D8F"/>
    <w:rsid w:val="0003038D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97164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A72D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D1CD-851B-46F0-AA77-00C67349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5</cp:revision>
  <cp:lastPrinted>2018-07-23T10:11:00Z</cp:lastPrinted>
  <dcterms:created xsi:type="dcterms:W3CDTF">2024-11-21T06:25:00Z</dcterms:created>
  <dcterms:modified xsi:type="dcterms:W3CDTF">2025-08-19T05:40:00Z</dcterms:modified>
</cp:coreProperties>
</file>