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08718540"/>
    <w:p w14:paraId="3B310660" w14:textId="70CC1E3F" w:rsidR="00E43B36" w:rsidRPr="00220797" w:rsidRDefault="000B5863" w:rsidP="00740993">
      <w:pPr>
        <w:jc w:val="left"/>
        <w:rPr>
          <w:rFonts w:cstheme="minorHAnsi"/>
        </w:rPr>
      </w:pPr>
      <w:r w:rsidRPr="00723BAD">
        <w:rPr>
          <w:rFonts w:eastAsia="Calibri" w:cstheme="minorHAnsi"/>
          <w:noProof/>
          <w:sz w:val="48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B14016" wp14:editId="1B4578BA">
                <wp:simplePos x="0" y="0"/>
                <wp:positionH relativeFrom="margin">
                  <wp:posOffset>461501</wp:posOffset>
                </wp:positionH>
                <wp:positionV relativeFrom="paragraph">
                  <wp:posOffset>5715898</wp:posOffset>
                </wp:positionV>
                <wp:extent cx="5095875" cy="1404620"/>
                <wp:effectExtent l="0" t="0" r="0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8B98E" w14:textId="77777777" w:rsidR="000B5863" w:rsidRPr="00862953" w:rsidRDefault="000B5863" w:rsidP="000B5863">
                            <w:pPr>
                              <w:spacing w:line="276" w:lineRule="auto"/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862953"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Priorytet 5.</w:t>
                            </w:r>
                          </w:p>
                          <w:p w14:paraId="10D35228" w14:textId="77777777" w:rsidR="000B5863" w:rsidRPr="00862953" w:rsidRDefault="000B5863" w:rsidP="000B5863">
                            <w:pPr>
                              <w:spacing w:line="276" w:lineRule="auto"/>
                              <w:rPr>
                                <w:rFonts w:ascii="Tw Cen MT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862953">
                              <w:rPr>
                                <w:rFonts w:ascii="Tw Cen MT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Wsparcie doraźne</w:t>
                            </w:r>
                            <w:r w:rsidRPr="00862953" w:rsidDel="00740993">
                              <w:rPr>
                                <w:rFonts w:ascii="Tw Cen MT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6038CA5" w14:textId="77777777" w:rsidR="000B5863" w:rsidRPr="00862953" w:rsidRDefault="000B5863" w:rsidP="000B5863">
                            <w:pPr>
                              <w:spacing w:line="276" w:lineRule="auto"/>
                              <w:jc w:val="left"/>
                              <w:rPr>
                                <w:rFonts w:ascii="Tw Cen MT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862953">
                              <w:rPr>
                                <w:rFonts w:ascii="Tw Cen MT" w:hAnsi="Tw Cen MT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Edycja 2019</w:t>
                            </w:r>
                          </w:p>
                          <w:p w14:paraId="21374DB1" w14:textId="77777777" w:rsidR="000B5863" w:rsidRPr="00862953" w:rsidRDefault="000B5863" w:rsidP="000B5863">
                            <w:pPr>
                              <w:spacing w:line="276" w:lineRule="auto"/>
                              <w:jc w:val="left"/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52"/>
                                <w:szCs w:val="52"/>
                              </w:rPr>
                            </w:pPr>
                          </w:p>
                          <w:p w14:paraId="26F3C4A8" w14:textId="2AEA59DF" w:rsidR="000B5863" w:rsidRPr="00862953" w:rsidRDefault="000B5863" w:rsidP="000B5863">
                            <w:pPr>
                              <w:spacing w:line="276" w:lineRule="auto"/>
                              <w:jc w:val="left"/>
                              <w:rPr>
                                <w:rFonts w:ascii="Tw Cen MT" w:hAnsi="Tw Cen MT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862953">
                              <w:rPr>
                                <w:rFonts w:ascii="Tw Cen MT" w:eastAsia="Calibri" w:hAnsi="Tw Cen MT" w:cstheme="minorHAnsi"/>
                                <w:color w:val="3B3838" w:themeColor="background2" w:themeShade="40"/>
                                <w:sz w:val="52"/>
                                <w:szCs w:val="52"/>
                              </w:rPr>
                              <w:t>REGULAMIN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B140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35pt;margin-top:450.05pt;width:401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" filled="f" stroked="f">
                <v:textbox style="mso-fit-shape-to-text:t">
                  <w:txbxContent>
                    <w:p w14:paraId="3258B98E" w14:textId="77777777" w:rsidR="000B5863" w:rsidRPr="00862953" w:rsidRDefault="000B5863" w:rsidP="000B5863">
                      <w:pPr>
                        <w:spacing w:line="276" w:lineRule="auto"/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862953"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  <w:t>Priorytet 5.</w:t>
                      </w:r>
                    </w:p>
                    <w:p w14:paraId="10D35228" w14:textId="77777777" w:rsidR="000B5863" w:rsidRPr="00862953" w:rsidRDefault="000B5863" w:rsidP="000B5863">
                      <w:pPr>
                        <w:spacing w:line="276" w:lineRule="auto"/>
                        <w:rPr>
                          <w:rFonts w:ascii="Tw Cen MT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862953">
                        <w:rPr>
                          <w:rFonts w:ascii="Tw Cen MT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  <w:t>Wsparcie doraźne</w:t>
                      </w:r>
                      <w:r w:rsidRPr="00862953" w:rsidDel="00740993">
                        <w:rPr>
                          <w:rFonts w:ascii="Tw Cen MT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6038CA5" w14:textId="77777777" w:rsidR="000B5863" w:rsidRPr="00862953" w:rsidRDefault="000B5863" w:rsidP="000B5863">
                      <w:pPr>
                        <w:spacing w:line="276" w:lineRule="auto"/>
                        <w:jc w:val="left"/>
                        <w:rPr>
                          <w:rFonts w:ascii="Tw Cen MT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862953">
                        <w:rPr>
                          <w:rFonts w:ascii="Tw Cen MT" w:hAnsi="Tw Cen MT" w:cstheme="minorHAnsi"/>
                          <w:color w:val="3B3838" w:themeColor="background2" w:themeShade="40"/>
                          <w:sz w:val="36"/>
                          <w:szCs w:val="36"/>
                        </w:rPr>
                        <w:t>Edycja 2019</w:t>
                      </w:r>
                    </w:p>
                    <w:p w14:paraId="21374DB1" w14:textId="77777777" w:rsidR="000B5863" w:rsidRPr="00862953" w:rsidRDefault="000B5863" w:rsidP="000B5863">
                      <w:pPr>
                        <w:spacing w:line="276" w:lineRule="auto"/>
                        <w:jc w:val="left"/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52"/>
                          <w:szCs w:val="52"/>
                        </w:rPr>
                      </w:pPr>
                    </w:p>
                    <w:p w14:paraId="26F3C4A8" w14:textId="2AEA59DF" w:rsidR="000B5863" w:rsidRPr="00862953" w:rsidRDefault="000B5863" w:rsidP="000B5863">
                      <w:pPr>
                        <w:spacing w:line="276" w:lineRule="auto"/>
                        <w:jc w:val="left"/>
                        <w:rPr>
                          <w:rFonts w:ascii="Tw Cen MT" w:hAnsi="Tw Cen MT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862953">
                        <w:rPr>
                          <w:rFonts w:ascii="Tw Cen MT" w:eastAsia="Calibri" w:hAnsi="Tw Cen MT" w:cstheme="minorHAnsi"/>
                          <w:color w:val="3B3838" w:themeColor="background2" w:themeShade="40"/>
                          <w:sz w:val="52"/>
                          <w:szCs w:val="52"/>
                        </w:rPr>
                        <w:t>REGULAMIN KONKURSU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0993">
        <w:rPr>
          <w:rFonts w:eastAsia="Calibri" w:cstheme="minorHAnsi"/>
          <w:noProof/>
          <w:sz w:val="48"/>
          <w:lang w:eastAsia="pl-PL"/>
        </w:rPr>
        <w:drawing>
          <wp:anchor distT="0" distB="0" distL="114300" distR="114300" simplePos="0" relativeHeight="251672576" behindDoc="0" locked="0" layoutInCell="1" allowOverlap="1" wp14:anchorId="13F60F72" wp14:editId="269E5239">
            <wp:simplePos x="0" y="0"/>
            <wp:positionH relativeFrom="margin">
              <wp:posOffset>-895350</wp:posOffset>
            </wp:positionH>
            <wp:positionV relativeFrom="margin">
              <wp:posOffset>-885825</wp:posOffset>
            </wp:positionV>
            <wp:extent cx="7604125" cy="1066800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IWERSALNA2_Obszar roboczy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1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9B8" w:rsidRPr="00220797">
        <w:rPr>
          <w:rFonts w:eastAsia="Calibri" w:cstheme="minorHAnsi"/>
          <w:sz w:val="48"/>
        </w:rPr>
        <w:t xml:space="preserve">Program Rozwoju Organizacji Obywatelskich </w:t>
      </w:r>
      <w:r w:rsidR="00C359B8" w:rsidRPr="00220797">
        <w:rPr>
          <w:rFonts w:eastAsia="Calibri" w:cstheme="minorHAnsi"/>
          <w:sz w:val="48"/>
        </w:rPr>
        <w:br/>
      </w:r>
      <w:bookmarkEnd w:id="0"/>
      <w:r w:rsidR="00E43B36" w:rsidRPr="00220797">
        <w:rPr>
          <w:rFonts w:cstheme="minorHAnsi"/>
        </w:rPr>
        <w:lastRenderedPageBreak/>
        <w:t xml:space="preserve">Spis </w:t>
      </w:r>
      <w:r w:rsidR="00FB5B08">
        <w:rPr>
          <w:rFonts w:cstheme="minorHAnsi"/>
        </w:rPr>
        <w:t>treści</w:t>
      </w:r>
    </w:p>
    <w:sdt>
      <w:sdtPr>
        <w:rPr>
          <w:rFonts w:cstheme="minorHAnsi"/>
        </w:rPr>
        <w:id w:val="10038579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A65BA9" w14:textId="3BA2C5B9" w:rsidR="00E43B36" w:rsidRPr="00220797" w:rsidRDefault="00E43B36" w:rsidP="003D7080">
          <w:pPr>
            <w:spacing w:line="240" w:lineRule="auto"/>
            <w:rPr>
              <w:rFonts w:cstheme="minorHAnsi"/>
            </w:rPr>
          </w:pPr>
        </w:p>
        <w:p w14:paraId="24756C21" w14:textId="05B3697D" w:rsidR="00AE154A" w:rsidRDefault="00E43B36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r w:rsidRPr="00220797">
            <w:rPr>
              <w:rFonts w:cstheme="minorHAnsi"/>
            </w:rPr>
            <w:fldChar w:fldCharType="begin"/>
          </w:r>
          <w:r w:rsidRPr="00220797">
            <w:rPr>
              <w:rFonts w:cstheme="minorHAnsi"/>
            </w:rPr>
            <w:instrText xml:space="preserve"> TOC \o "1-3" \h \z \u </w:instrText>
          </w:r>
          <w:r w:rsidRPr="00220797">
            <w:rPr>
              <w:rFonts w:cstheme="minorHAnsi"/>
            </w:rPr>
            <w:fldChar w:fldCharType="separate"/>
          </w:r>
          <w:hyperlink w:anchor="_Toc4576601" w:history="1">
            <w:r w:rsidR="00AE154A" w:rsidRPr="00BE1081">
              <w:rPr>
                <w:rStyle w:val="Hipercze"/>
                <w:rFonts w:cstheme="minorHAnsi"/>
                <w:noProof/>
              </w:rPr>
              <w:t>1. Definicje i skróty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_Toc4576601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 w:rsidR="00D12873">
              <w:rPr>
                <w:noProof/>
                <w:webHidden/>
              </w:rPr>
              <w:t>4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47C1E583" w14:textId="028BFA8F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02" w:history="1">
            <w:r w:rsidR="00AE154A" w:rsidRPr="00BE1081">
              <w:rPr>
                <w:rStyle w:val="Hipercze"/>
                <w:rFonts w:cstheme="minorHAnsi"/>
                <w:noProof/>
              </w:rPr>
              <w:t>2. Informacje ogólne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_Toc4576602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748E9CEA" w14:textId="66411E7E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03" w:history="1">
            <w:r w:rsidR="00AE154A" w:rsidRPr="00BE1081">
              <w:rPr>
                <w:rStyle w:val="Hipercze"/>
                <w:rFonts w:eastAsia="Calibri" w:cstheme="minorHAnsi"/>
                <w:noProof/>
              </w:rPr>
              <w:t>3. Cel Programu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_Toc4576603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1E26C468" w14:textId="6C79D5C3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04" w:history="1">
            <w:r w:rsidR="00AE154A" w:rsidRPr="00BE1081">
              <w:rPr>
                <w:rStyle w:val="Hipercze"/>
                <w:rFonts w:eastAsia="Calibri" w:cstheme="minorHAnsi"/>
                <w:noProof/>
              </w:rPr>
              <w:t xml:space="preserve">4. </w:t>
            </w:r>
            <w:r w:rsidR="00AE154A" w:rsidRPr="00BE1081">
              <w:rPr>
                <w:rStyle w:val="Hipercze"/>
                <w:rFonts w:cstheme="minorHAnsi"/>
                <w:noProof/>
              </w:rPr>
              <w:t>Przedmiot</w:t>
            </w:r>
            <w:r w:rsidR="00AE154A" w:rsidRPr="00BE1081">
              <w:rPr>
                <w:rStyle w:val="Hipercze"/>
                <w:rFonts w:eastAsia="Calibri" w:cstheme="minorHAnsi"/>
                <w:noProof/>
              </w:rPr>
              <w:t xml:space="preserve"> Konkursu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_Toc4576604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504985F3" w14:textId="43A54DB2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05" w:history="1">
            <w:r w:rsidR="00AE154A" w:rsidRPr="00BE1081">
              <w:rPr>
                <w:rStyle w:val="Hipercze"/>
                <w:rFonts w:eastAsia="Calibri" w:cstheme="minorHAnsi"/>
                <w:noProof/>
              </w:rPr>
              <w:t>5. Czas trwania Konkursu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_Toc4576605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2FA48FA6" w14:textId="70332755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06" w:history="1">
            <w:r w:rsidR="00AE154A" w:rsidRPr="00BE1081">
              <w:rPr>
                <w:rStyle w:val="Hipercze"/>
                <w:rFonts w:cstheme="minorHAnsi"/>
                <w:noProof/>
              </w:rPr>
              <w:t>6. Podmioty uprawnione do udziału w Konkursie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_Toc4576606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57279B03" w14:textId="3B5AD4B8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07" w:history="1">
            <w:r w:rsidR="00AE154A" w:rsidRPr="00BE1081">
              <w:rPr>
                <w:rStyle w:val="Hipercze"/>
                <w:rFonts w:cstheme="minorHAnsi"/>
                <w:noProof/>
              </w:rPr>
              <w:t>7. Termin i sposób naboru wniosków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_Toc4576607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25729569" w14:textId="4A76E07E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08" w:history="1">
            <w:r w:rsidR="00AE154A" w:rsidRPr="00BE1081">
              <w:rPr>
                <w:rStyle w:val="Hipercze"/>
                <w:rFonts w:cstheme="minorHAnsi"/>
                <w:noProof/>
              </w:rPr>
              <w:t>8. Zasady finansowania i realizacji zadań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_Toc4576608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37DAB663" w14:textId="05B5ECA0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09" w:history="1">
            <w:r w:rsidR="00AE154A" w:rsidRPr="00BE1081">
              <w:rPr>
                <w:rStyle w:val="Hipercze"/>
                <w:rFonts w:cstheme="minorHAnsi"/>
                <w:noProof/>
              </w:rPr>
              <w:t>8.1 Wysokość środków przeznaczonych na Konkurs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_Toc4576609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5C93B440" w14:textId="489E85F6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10" w:history="1">
            <w:r w:rsidR="00AE154A" w:rsidRPr="00BE1081">
              <w:rPr>
                <w:rStyle w:val="Hipercze"/>
                <w:rFonts w:cstheme="minorHAnsi"/>
                <w:noProof/>
              </w:rPr>
              <w:t>8.2 Przeznaczenie środków Programu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_Toc4576610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2976F59C" w14:textId="25A7E2E9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11" w:history="1">
            <w:r w:rsidR="00AE154A" w:rsidRPr="00BE1081">
              <w:rPr>
                <w:rStyle w:val="Hipercze"/>
                <w:rFonts w:cstheme="minorHAnsi"/>
                <w:noProof/>
              </w:rPr>
              <w:t>8.3 Terminy realizacji zadań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_Toc4576611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53B92CE6" w14:textId="2F5F3935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12" w:history="1">
            <w:r w:rsidR="00AE154A" w:rsidRPr="00BE1081">
              <w:rPr>
                <w:rStyle w:val="Hipercze"/>
                <w:rFonts w:cstheme="minorHAnsi"/>
                <w:noProof/>
              </w:rPr>
              <w:t>8.4 Wysokość dotacji udzielanej w ramach Konkursu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_Toc4576612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01FC5B7C" w14:textId="0D42AE46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13" w:history="1">
            <w:r w:rsidR="00AE154A" w:rsidRPr="00BE1081">
              <w:rPr>
                <w:rStyle w:val="Hipercze"/>
                <w:rFonts w:cstheme="minorHAnsi"/>
                <w:noProof/>
              </w:rPr>
              <w:t>8.5 Udział środków własnych Wnioskodawcy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_Toc4576613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494E550D" w14:textId="5AC315FC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14" w:history="1">
            <w:r w:rsidR="00AE154A" w:rsidRPr="00BE1081">
              <w:rPr>
                <w:rStyle w:val="Hipercze"/>
                <w:rFonts w:cstheme="minorHAnsi"/>
                <w:noProof/>
              </w:rPr>
              <w:t>8.6 Wydatki kwalifikowalne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_Toc4576614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5D21A59F" w14:textId="76B25407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15" w:history="1">
            <w:r w:rsidR="00AE154A" w:rsidRPr="00BE1081">
              <w:rPr>
                <w:rStyle w:val="Hipercze"/>
                <w:rFonts w:cstheme="minorHAnsi"/>
                <w:noProof/>
              </w:rPr>
              <w:t>8.7 Wydatki niekwalifikowalne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_Toc4576615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6EDBA3B1" w14:textId="0975D3C3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16" w:history="1">
            <w:r w:rsidR="00AE154A" w:rsidRPr="00BE1081">
              <w:rPr>
                <w:rStyle w:val="Hipercze"/>
                <w:rFonts w:cstheme="minorHAnsi"/>
                <w:noProof/>
              </w:rPr>
              <w:t>8.8 Podatek VAT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_Toc4576616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7B23C2D2" w14:textId="07919407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17" w:history="1">
            <w:r w:rsidR="00AE154A" w:rsidRPr="00BE1081">
              <w:rPr>
                <w:rStyle w:val="Hipercze"/>
                <w:rFonts w:cstheme="minorHAnsi"/>
                <w:noProof/>
              </w:rPr>
              <w:t>9. Zasady ubiegania się o dotację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_Toc4576617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25F5E681" w14:textId="50516EAB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18" w:history="1">
            <w:r w:rsidR="00AE154A" w:rsidRPr="00BE1081">
              <w:rPr>
                <w:rStyle w:val="Hipercze"/>
                <w:rFonts w:cstheme="minorHAnsi"/>
                <w:noProof/>
              </w:rPr>
              <w:t>9.1 Ogłoszenie Konkursu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_Toc4576618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6598B236" w14:textId="71D3592B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19" w:history="1">
            <w:r w:rsidR="00AE154A" w:rsidRPr="00BE1081">
              <w:rPr>
                <w:rStyle w:val="Hipercze"/>
                <w:rFonts w:cstheme="minorHAnsi"/>
                <w:noProof/>
              </w:rPr>
              <w:t>9.2 Złożenie wniosku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_Toc4576619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2DF9A92B" w14:textId="22E79B8E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20" w:history="1">
            <w:r w:rsidR="00AE154A" w:rsidRPr="00BE1081">
              <w:rPr>
                <w:rStyle w:val="Hipercze"/>
                <w:rFonts w:cstheme="minorHAnsi"/>
                <w:noProof/>
              </w:rPr>
              <w:t>9.3 Załączniki do wniosku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_Toc4576620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5DDBB182" w14:textId="10944413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21" w:history="1">
            <w:r w:rsidR="00AE154A" w:rsidRPr="00BE1081">
              <w:rPr>
                <w:rStyle w:val="Hipercze"/>
                <w:rFonts w:cstheme="minorHAnsi"/>
                <w:noProof/>
              </w:rPr>
              <w:t>9.4 Oświadczenia we wniosku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_Toc4576621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5035AEBA" w14:textId="78BB91A7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22" w:history="1">
            <w:r w:rsidR="00AE154A" w:rsidRPr="00BE1081">
              <w:rPr>
                <w:rStyle w:val="Hipercze"/>
                <w:rFonts w:cstheme="minorHAnsi"/>
                <w:noProof/>
              </w:rPr>
              <w:t>10. Ocena formalna i merytoryczna wniosków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_Toc4576622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367D01FE" w14:textId="0F99362E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23" w:history="1">
            <w:r w:rsidR="00AE154A" w:rsidRPr="00BE1081">
              <w:rPr>
                <w:rStyle w:val="Hipercze"/>
                <w:rFonts w:cstheme="minorHAnsi"/>
                <w:noProof/>
              </w:rPr>
              <w:t>10.1 Kryteria oceny formalnej i merytorycznej wniosków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_Toc4576623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74C240BE" w14:textId="01EE29F7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24" w:history="1">
            <w:r w:rsidR="00AE154A" w:rsidRPr="00BE1081">
              <w:rPr>
                <w:rStyle w:val="Hipercze"/>
                <w:rFonts w:cstheme="minorHAnsi"/>
                <w:noProof/>
              </w:rPr>
              <w:t>10.2 Zasady oceny formalnej i merytorycznej wniosków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_Toc4576624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5B3AA033" w14:textId="4B2FDED6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25" w:history="1">
            <w:r w:rsidR="00AE154A" w:rsidRPr="00BE1081">
              <w:rPr>
                <w:rStyle w:val="Hipercze"/>
                <w:rFonts w:cstheme="minorHAnsi"/>
                <w:noProof/>
              </w:rPr>
              <w:t>10.3 Ogłoszenie wyników Konkursu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_Toc4576625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7320A302" w14:textId="25AC9FFE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26" w:history="1">
            <w:r w:rsidR="00AE154A" w:rsidRPr="00BE1081">
              <w:rPr>
                <w:rStyle w:val="Hipercze"/>
                <w:rFonts w:cstheme="minorHAnsi"/>
                <w:noProof/>
              </w:rPr>
              <w:t>11. Lista wniosków zakwalifikowanych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_Toc4576626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461A85CD" w14:textId="31E786D4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27" w:history="1">
            <w:r w:rsidR="00AE154A" w:rsidRPr="00BE1081">
              <w:rPr>
                <w:rStyle w:val="Hipercze"/>
                <w:rFonts w:cstheme="minorHAnsi"/>
                <w:noProof/>
              </w:rPr>
              <w:t>12. Podpisanie umowy i przekazanie dotacji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_Toc4576627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028BEFE7" w14:textId="30877F7E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28" w:history="1">
            <w:r w:rsidR="00AE154A" w:rsidRPr="00BE1081">
              <w:rPr>
                <w:rStyle w:val="Hipercze"/>
                <w:rFonts w:cstheme="minorHAnsi"/>
                <w:noProof/>
              </w:rPr>
              <w:t>13. Zasady ponoszenia wydatków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_Toc4576628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4D7F3002" w14:textId="0AFE337A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29" w:history="1">
            <w:r w:rsidR="00AE154A" w:rsidRPr="00BE1081">
              <w:rPr>
                <w:rStyle w:val="Hipercze"/>
                <w:rFonts w:cstheme="minorHAnsi"/>
                <w:noProof/>
              </w:rPr>
              <w:t>14. Sprawozdawczość i rozliczenie dotacji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_Toc4576629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23619452" w14:textId="67DD69F0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30" w:history="1">
            <w:r w:rsidR="00AE154A" w:rsidRPr="00BE1081">
              <w:rPr>
                <w:rStyle w:val="Hipercze"/>
                <w:rFonts w:cstheme="minorHAnsi"/>
                <w:noProof/>
              </w:rPr>
              <w:t>14.1 Ogólne zasady sprawozdawczości i rozliczania dotacji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_Toc4576630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7183E53A" w14:textId="15AAB687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31" w:history="1">
            <w:r w:rsidR="00AE154A" w:rsidRPr="00BE1081">
              <w:rPr>
                <w:rStyle w:val="Hipercze"/>
                <w:rFonts w:cstheme="minorHAnsi"/>
                <w:noProof/>
              </w:rPr>
              <w:t>14.2 Sprawozdawczość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_Toc4576631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6BFDE14C" w14:textId="30534AA9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32" w:history="1">
            <w:r w:rsidR="00AE154A" w:rsidRPr="00BE1081">
              <w:rPr>
                <w:rStyle w:val="Hipercze"/>
                <w:rFonts w:cstheme="minorHAnsi"/>
                <w:noProof/>
              </w:rPr>
              <w:t>14.3 Dokumentacja księgowa i zasady jej przechowywania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_Toc4576632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05B90AF0" w14:textId="45535D5E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33" w:history="1">
            <w:r w:rsidR="00AE154A" w:rsidRPr="00BE1081">
              <w:rPr>
                <w:rStyle w:val="Hipercze"/>
                <w:rFonts w:cstheme="minorHAnsi"/>
                <w:noProof/>
              </w:rPr>
              <w:t>14.4 Uchybienia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_Toc4576633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26E54313" w14:textId="527B3D99" w:rsidR="00AE154A" w:rsidRDefault="00D12873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576634" w:history="1">
            <w:r w:rsidR="00AE154A" w:rsidRPr="00BE1081">
              <w:rPr>
                <w:rStyle w:val="Hipercze"/>
                <w:rFonts w:cstheme="minorHAnsi"/>
                <w:noProof/>
              </w:rPr>
              <w:t>14.5 Monitoring realizacji Programu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_Toc4576634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444AF7FC" w14:textId="06DFC304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35" w:history="1">
            <w:r w:rsidR="00AE154A" w:rsidRPr="00BE1081">
              <w:rPr>
                <w:rStyle w:val="Hipercze"/>
                <w:rFonts w:cstheme="minorHAnsi"/>
                <w:noProof/>
              </w:rPr>
              <w:t>15. Kontrola realizacji zadania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_Toc4576635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0B184E59" w14:textId="7E1C7152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36" w:history="1">
            <w:r w:rsidR="00AE154A" w:rsidRPr="00BE1081">
              <w:rPr>
                <w:rStyle w:val="Hipercze"/>
                <w:rFonts w:cstheme="minorHAnsi"/>
                <w:noProof/>
              </w:rPr>
              <w:t>16. Promocja wsparcia w ramach Programu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_Toc4576636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3E8270F7" w14:textId="0403422B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37" w:history="1">
            <w:r w:rsidR="00AE154A" w:rsidRPr="00BE1081">
              <w:rPr>
                <w:rStyle w:val="Hipercze"/>
                <w:rFonts w:cstheme="minorHAnsi"/>
                <w:noProof/>
              </w:rPr>
              <w:t>17. Ramowy harmonogram Konkursu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_Toc4576637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2D349C42" w14:textId="121712ED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38" w:history="1">
            <w:r w:rsidR="00AE154A" w:rsidRPr="00BE1081">
              <w:rPr>
                <w:rStyle w:val="Hipercze"/>
                <w:rFonts w:cstheme="minorHAnsi"/>
                <w:noProof/>
              </w:rPr>
              <w:t>18. Zmiany w Regulaminie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_Toc4576638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565B525D" w14:textId="4D82DE39" w:rsidR="00AE154A" w:rsidRDefault="00D12873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4576639" w:history="1">
            <w:r w:rsidR="00AE154A" w:rsidRPr="00BE1081">
              <w:rPr>
                <w:rStyle w:val="Hipercze"/>
                <w:rFonts w:cstheme="minorHAnsi"/>
                <w:noProof/>
              </w:rPr>
              <w:t>19. Załączniki do Regulaminu</w:t>
            </w:r>
            <w:r w:rsidR="00AE154A">
              <w:rPr>
                <w:noProof/>
                <w:webHidden/>
              </w:rPr>
              <w:tab/>
            </w:r>
            <w:r w:rsidR="00AE154A">
              <w:rPr>
                <w:noProof/>
                <w:webHidden/>
              </w:rPr>
              <w:fldChar w:fldCharType="begin"/>
            </w:r>
            <w:r w:rsidR="00AE154A">
              <w:rPr>
                <w:noProof/>
                <w:webHidden/>
              </w:rPr>
              <w:instrText xml:space="preserve"> PAGEREF _Toc4576639 \h </w:instrText>
            </w:r>
            <w:r w:rsidR="00AE154A">
              <w:rPr>
                <w:noProof/>
                <w:webHidden/>
              </w:rPr>
            </w:r>
            <w:r w:rsidR="00AE154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AE154A">
              <w:rPr>
                <w:noProof/>
                <w:webHidden/>
              </w:rPr>
              <w:fldChar w:fldCharType="end"/>
            </w:r>
          </w:hyperlink>
        </w:p>
        <w:p w14:paraId="57171F4F" w14:textId="658F1740" w:rsidR="00E43B36" w:rsidRPr="00220797" w:rsidRDefault="00E43B36" w:rsidP="008C7863">
          <w:pPr>
            <w:spacing w:line="240" w:lineRule="auto"/>
            <w:rPr>
              <w:rFonts w:cstheme="minorHAnsi"/>
            </w:rPr>
          </w:pPr>
          <w:r w:rsidRPr="00220797">
            <w:rPr>
              <w:rFonts w:cstheme="minorHAnsi"/>
              <w:b/>
              <w:bCs/>
            </w:rPr>
            <w:fldChar w:fldCharType="end"/>
          </w:r>
        </w:p>
      </w:sdtContent>
    </w:sdt>
    <w:p w14:paraId="57FB4E27" w14:textId="77777777" w:rsidR="000D39AD" w:rsidRPr="00220797" w:rsidRDefault="000D39AD">
      <w:pPr>
        <w:spacing w:after="160" w:line="259" w:lineRule="auto"/>
        <w:jc w:val="left"/>
        <w:rPr>
          <w:rFonts w:cstheme="minorHAnsi"/>
        </w:rPr>
      </w:pPr>
      <w:r w:rsidRPr="00220797">
        <w:rPr>
          <w:rFonts w:cstheme="minorHAnsi"/>
        </w:rPr>
        <w:br w:type="page"/>
      </w:r>
    </w:p>
    <w:p w14:paraId="0F376743" w14:textId="3E560EF9" w:rsidR="00A406D9" w:rsidRPr="00220797" w:rsidRDefault="00A406D9" w:rsidP="00020269">
      <w:pPr>
        <w:pStyle w:val="Nagwek1"/>
        <w:rPr>
          <w:rFonts w:asciiTheme="minorHAnsi" w:hAnsiTheme="minorHAnsi" w:cstheme="minorHAnsi"/>
        </w:rPr>
      </w:pPr>
      <w:bookmarkStart w:id="1" w:name="_Toc520193712"/>
      <w:bookmarkStart w:id="2" w:name="_Toc4576601"/>
      <w:r w:rsidRPr="00220797">
        <w:rPr>
          <w:rFonts w:asciiTheme="minorHAnsi" w:hAnsiTheme="minorHAnsi" w:cstheme="minorHAnsi"/>
        </w:rPr>
        <w:lastRenderedPageBreak/>
        <w:t>1. Definicje</w:t>
      </w:r>
      <w:bookmarkStart w:id="3" w:name="_Toc517937158"/>
      <w:bookmarkEnd w:id="1"/>
      <w:r w:rsidR="007D50B1">
        <w:rPr>
          <w:rFonts w:asciiTheme="minorHAnsi" w:hAnsiTheme="minorHAnsi" w:cstheme="minorHAnsi"/>
        </w:rPr>
        <w:t xml:space="preserve"> i skróty</w:t>
      </w:r>
      <w:bookmarkEnd w:id="2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A406D9" w:rsidRPr="00220797" w14:paraId="6EFAD6DB" w14:textId="77777777" w:rsidTr="00855204">
        <w:tc>
          <w:tcPr>
            <w:tcW w:w="1838" w:type="dxa"/>
          </w:tcPr>
          <w:bookmarkEnd w:id="3"/>
          <w:p w14:paraId="5B812418" w14:textId="77777777" w:rsidR="00A406D9" w:rsidRPr="00220797" w:rsidRDefault="00A406D9" w:rsidP="003114B4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Beneficjent</w:t>
            </w:r>
          </w:p>
        </w:tc>
        <w:tc>
          <w:tcPr>
            <w:tcW w:w="7513" w:type="dxa"/>
          </w:tcPr>
          <w:p w14:paraId="045293C0" w14:textId="537EC432" w:rsidR="00A406D9" w:rsidRPr="00220797" w:rsidRDefault="00A406D9" w:rsidP="00113D5D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eastAsia="Calibri" w:cstheme="minorHAnsi"/>
              </w:rPr>
              <w:t xml:space="preserve">podmiot, który otrzymał </w:t>
            </w:r>
            <w:r w:rsidR="00113D5D" w:rsidRPr="00220797">
              <w:rPr>
                <w:rFonts w:eastAsia="Calibri" w:cstheme="minorHAnsi"/>
              </w:rPr>
              <w:t xml:space="preserve">dotację </w:t>
            </w:r>
            <w:r w:rsidRPr="00220797">
              <w:rPr>
                <w:rFonts w:eastAsia="Calibri" w:cstheme="minorHAnsi"/>
              </w:rPr>
              <w:t xml:space="preserve">w ramach Programu Rozwoju Organizacji Obywatelskich na lata 2018–2030, tj. podpisał umowę </w:t>
            </w:r>
          </w:p>
        </w:tc>
      </w:tr>
      <w:tr w:rsidR="00A406D9" w:rsidRPr="00220797" w14:paraId="6BCEA341" w14:textId="77777777" w:rsidTr="00855204">
        <w:tc>
          <w:tcPr>
            <w:tcW w:w="1838" w:type="dxa"/>
          </w:tcPr>
          <w:p w14:paraId="281192E9" w14:textId="5EE254F0" w:rsidR="00A406D9" w:rsidRPr="00220797" w:rsidRDefault="00A50B77" w:rsidP="003114B4">
            <w:pPr>
              <w:spacing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A406D9" w:rsidRPr="00220797">
              <w:rPr>
                <w:rFonts w:cstheme="minorHAnsi"/>
              </w:rPr>
              <w:t>otacja</w:t>
            </w:r>
          </w:p>
        </w:tc>
        <w:tc>
          <w:tcPr>
            <w:tcW w:w="7513" w:type="dxa"/>
          </w:tcPr>
          <w:p w14:paraId="453DB828" w14:textId="7F75BC38" w:rsidR="00A406D9" w:rsidRPr="00220797" w:rsidRDefault="001F32B1" w:rsidP="0084159B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 xml:space="preserve">dotacja udzielana w ramach niniejszego konkursu na podstawie art. 127 </w:t>
            </w:r>
            <w:r w:rsidR="0046648E" w:rsidRPr="00220797">
              <w:rPr>
                <w:rFonts w:cstheme="minorHAnsi"/>
              </w:rPr>
              <w:t xml:space="preserve">ust. 1 pkt. 1) lit. e) </w:t>
            </w:r>
            <w:r w:rsidRPr="00220797">
              <w:rPr>
                <w:rFonts w:cstheme="minorHAnsi"/>
              </w:rPr>
              <w:t>ustawy z dnia 27 sierpnia 2009 r. o finansach publicznych (</w:t>
            </w:r>
            <w:proofErr w:type="spellStart"/>
            <w:r w:rsidRPr="00220797">
              <w:rPr>
                <w:rFonts w:cstheme="minorHAnsi"/>
              </w:rPr>
              <w:t>t.j</w:t>
            </w:r>
            <w:proofErr w:type="spellEnd"/>
            <w:r w:rsidRPr="00220797">
              <w:rPr>
                <w:rFonts w:cstheme="minorHAnsi"/>
              </w:rPr>
              <w:t xml:space="preserve">. Dz. U. </w:t>
            </w:r>
            <w:r w:rsidR="00A50B77">
              <w:rPr>
                <w:rFonts w:cstheme="minorHAnsi"/>
              </w:rPr>
              <w:t xml:space="preserve">z </w:t>
            </w:r>
            <w:r w:rsidRPr="00220797">
              <w:rPr>
                <w:rFonts w:cstheme="minorHAnsi"/>
              </w:rPr>
              <w:t>2017 poz. 2077 ze zm.)</w:t>
            </w:r>
            <w:r w:rsidR="00855204">
              <w:rPr>
                <w:rFonts w:cstheme="minorHAnsi"/>
              </w:rPr>
              <w:t xml:space="preserve"> oraz art. 31 ustawy z dnia 15 września </w:t>
            </w:r>
            <w:r w:rsidR="0084159B">
              <w:rPr>
                <w:rFonts w:cstheme="minorHAnsi"/>
              </w:rPr>
              <w:t xml:space="preserve">2017 </w:t>
            </w:r>
            <w:r w:rsidR="00855204">
              <w:rPr>
                <w:rFonts w:cstheme="minorHAnsi"/>
              </w:rPr>
              <w:t xml:space="preserve">roku o Narodowym Instytucie Wolności – Centrum </w:t>
            </w:r>
            <w:r w:rsidR="00855204" w:rsidRPr="0090052B">
              <w:rPr>
                <w:rFonts w:cstheme="minorHAnsi"/>
              </w:rPr>
              <w:t>Rozwoju Społeczeństwa Obywatelskiego (</w:t>
            </w:r>
            <w:proofErr w:type="spellStart"/>
            <w:r w:rsidR="0084159B">
              <w:rPr>
                <w:rFonts w:cstheme="minorHAnsi"/>
              </w:rPr>
              <w:t>t.j</w:t>
            </w:r>
            <w:proofErr w:type="spellEnd"/>
            <w:r w:rsidR="0084159B">
              <w:rPr>
                <w:rFonts w:cstheme="minorHAnsi"/>
              </w:rPr>
              <w:t xml:space="preserve">. </w:t>
            </w:r>
            <w:r w:rsidR="00855204" w:rsidRPr="0090052B">
              <w:rPr>
                <w:rFonts w:cstheme="minorHAnsi"/>
              </w:rPr>
              <w:t xml:space="preserve">Dz.U. </w:t>
            </w:r>
            <w:r w:rsidR="00A50B77">
              <w:rPr>
                <w:rFonts w:cstheme="minorHAnsi"/>
              </w:rPr>
              <w:t xml:space="preserve">z </w:t>
            </w:r>
            <w:r w:rsidR="00855204" w:rsidRPr="0090052B">
              <w:rPr>
                <w:rFonts w:cstheme="minorHAnsi"/>
              </w:rPr>
              <w:t>201</w:t>
            </w:r>
            <w:r w:rsidR="0084159B">
              <w:rPr>
                <w:rFonts w:cstheme="minorHAnsi"/>
              </w:rPr>
              <w:t>8</w:t>
            </w:r>
            <w:r w:rsidR="00855204" w:rsidRPr="0090052B">
              <w:rPr>
                <w:rFonts w:cstheme="minorHAnsi"/>
              </w:rPr>
              <w:t xml:space="preserve"> poz. </w:t>
            </w:r>
            <w:r w:rsidR="0084159B">
              <w:rPr>
                <w:rFonts w:cstheme="minorHAnsi"/>
              </w:rPr>
              <w:t>1813</w:t>
            </w:r>
            <w:r w:rsidR="00855204" w:rsidRPr="0090052B">
              <w:rPr>
                <w:rFonts w:cstheme="minorHAnsi"/>
              </w:rPr>
              <w:t>)</w:t>
            </w:r>
          </w:p>
        </w:tc>
      </w:tr>
      <w:tr w:rsidR="00A406D9" w:rsidRPr="00220797" w14:paraId="7C25F1EA" w14:textId="77777777" w:rsidTr="00855204">
        <w:tc>
          <w:tcPr>
            <w:tcW w:w="1838" w:type="dxa"/>
          </w:tcPr>
          <w:p w14:paraId="7159F4D0" w14:textId="77777777" w:rsidR="00A406D9" w:rsidRPr="00220797" w:rsidRDefault="00A406D9" w:rsidP="003114B4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Dyrektor</w:t>
            </w:r>
          </w:p>
        </w:tc>
        <w:tc>
          <w:tcPr>
            <w:tcW w:w="7513" w:type="dxa"/>
          </w:tcPr>
          <w:p w14:paraId="2311C7AD" w14:textId="77777777" w:rsidR="00A406D9" w:rsidRPr="00220797" w:rsidRDefault="00A406D9" w:rsidP="003114B4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Dyrektor Narodowego Instytutu Wolności – Centrum Rozwoju Społeczeństwa Obywatelskiego</w:t>
            </w:r>
          </w:p>
        </w:tc>
      </w:tr>
      <w:tr w:rsidR="00A406D9" w:rsidRPr="00220797" w14:paraId="5E6DFDCE" w14:textId="77777777" w:rsidTr="00855204">
        <w:tc>
          <w:tcPr>
            <w:tcW w:w="1838" w:type="dxa"/>
          </w:tcPr>
          <w:p w14:paraId="56BE9571" w14:textId="77777777" w:rsidR="00A406D9" w:rsidRPr="00220797" w:rsidRDefault="00A406D9" w:rsidP="003114B4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Generator Wniosków</w:t>
            </w:r>
          </w:p>
        </w:tc>
        <w:tc>
          <w:tcPr>
            <w:tcW w:w="7513" w:type="dxa"/>
          </w:tcPr>
          <w:p w14:paraId="6877FE91" w14:textId="77777777" w:rsidR="00A406D9" w:rsidRPr="00220797" w:rsidRDefault="00A406D9" w:rsidP="003114B4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narzędzie teleinformatyczne, umożliwiające Wnioskodawcy utworzenie indywidualnego profilu w systemie informatycznym oraz złożenie i obsługę wniosku o dotację składanego w konkursie</w:t>
            </w:r>
          </w:p>
        </w:tc>
      </w:tr>
      <w:tr w:rsidR="00A406D9" w:rsidRPr="00220797" w14:paraId="4FDA27E3" w14:textId="77777777" w:rsidTr="00855204">
        <w:tc>
          <w:tcPr>
            <w:tcW w:w="1838" w:type="dxa"/>
          </w:tcPr>
          <w:p w14:paraId="0F5B0F44" w14:textId="77777777" w:rsidR="00A406D9" w:rsidRPr="00220797" w:rsidRDefault="00A406D9" w:rsidP="003114B4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Konkurs</w:t>
            </w:r>
          </w:p>
        </w:tc>
        <w:tc>
          <w:tcPr>
            <w:tcW w:w="7513" w:type="dxa"/>
          </w:tcPr>
          <w:p w14:paraId="33654A24" w14:textId="0FF2DEEF" w:rsidR="00A406D9" w:rsidRPr="00220797" w:rsidRDefault="00A406D9" w:rsidP="00855204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 xml:space="preserve">niniejszy konkurs w ramach </w:t>
            </w:r>
            <w:r w:rsidR="00855204">
              <w:rPr>
                <w:rFonts w:cstheme="minorHAnsi"/>
              </w:rPr>
              <w:t>PROO</w:t>
            </w:r>
          </w:p>
        </w:tc>
      </w:tr>
      <w:tr w:rsidR="00A406D9" w:rsidRPr="00220797" w14:paraId="27919B33" w14:textId="77777777" w:rsidTr="00855204">
        <w:tc>
          <w:tcPr>
            <w:tcW w:w="1838" w:type="dxa"/>
          </w:tcPr>
          <w:p w14:paraId="7F38FD03" w14:textId="77777777" w:rsidR="00A406D9" w:rsidRPr="00220797" w:rsidRDefault="00A406D9" w:rsidP="003114B4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KSM</w:t>
            </w:r>
          </w:p>
        </w:tc>
        <w:tc>
          <w:tcPr>
            <w:tcW w:w="7513" w:type="dxa"/>
          </w:tcPr>
          <w:p w14:paraId="484F5C38" w14:textId="77777777" w:rsidR="00A406D9" w:rsidRPr="00220797" w:rsidRDefault="00A406D9" w:rsidP="003114B4">
            <w:pPr>
              <w:spacing w:line="240" w:lineRule="auto"/>
              <w:rPr>
                <w:rFonts w:cstheme="minorHAnsi"/>
              </w:rPr>
            </w:pPr>
            <w:r w:rsidRPr="00220797">
              <w:rPr>
                <w:rFonts w:cstheme="minorHAnsi"/>
              </w:rPr>
              <w:t>Komitet Sterująco–Monitorujący</w:t>
            </w:r>
          </w:p>
        </w:tc>
      </w:tr>
      <w:tr w:rsidR="00A406D9" w:rsidRPr="00220797" w14:paraId="4E189DF7" w14:textId="77777777" w:rsidTr="00855204">
        <w:tc>
          <w:tcPr>
            <w:tcW w:w="1838" w:type="dxa"/>
          </w:tcPr>
          <w:p w14:paraId="17FBB89D" w14:textId="77777777" w:rsidR="00A406D9" w:rsidRPr="00220797" w:rsidRDefault="00A406D9" w:rsidP="003114B4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NIW</w:t>
            </w:r>
          </w:p>
        </w:tc>
        <w:tc>
          <w:tcPr>
            <w:tcW w:w="7513" w:type="dxa"/>
          </w:tcPr>
          <w:p w14:paraId="2EE624A5" w14:textId="3F8CEE0F" w:rsidR="00A406D9" w:rsidRPr="00220797" w:rsidRDefault="00A406D9" w:rsidP="002112CB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Narodowy Instytut Wolności – Centrum Rozwoju Społeczeństwa Obywatelskiego będący Instytucj</w:t>
            </w:r>
            <w:r w:rsidR="002112CB">
              <w:rPr>
                <w:rFonts w:cstheme="minorHAnsi"/>
              </w:rPr>
              <w:t>ą</w:t>
            </w:r>
            <w:r w:rsidRPr="00220797">
              <w:rPr>
                <w:rFonts w:cstheme="minorHAnsi"/>
              </w:rPr>
              <w:t xml:space="preserve"> Zarządzającą </w:t>
            </w:r>
            <w:r w:rsidR="0046648E" w:rsidRPr="00220797">
              <w:rPr>
                <w:rFonts w:cstheme="minorHAnsi"/>
              </w:rPr>
              <w:t xml:space="preserve">w ramach </w:t>
            </w:r>
            <w:r w:rsidR="001F32B1" w:rsidRPr="00220797">
              <w:rPr>
                <w:rFonts w:cstheme="minorHAnsi"/>
              </w:rPr>
              <w:t>PROO</w:t>
            </w:r>
          </w:p>
        </w:tc>
      </w:tr>
      <w:tr w:rsidR="00A406D9" w:rsidRPr="00220797" w14:paraId="1987B7F2" w14:textId="77777777" w:rsidTr="00855204">
        <w:tc>
          <w:tcPr>
            <w:tcW w:w="1838" w:type="dxa"/>
          </w:tcPr>
          <w:p w14:paraId="2170E646" w14:textId="77777777" w:rsidR="00A406D9" w:rsidRPr="00220797" w:rsidRDefault="00A406D9" w:rsidP="003114B4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Program, PROO</w:t>
            </w:r>
          </w:p>
        </w:tc>
        <w:tc>
          <w:tcPr>
            <w:tcW w:w="7513" w:type="dxa"/>
          </w:tcPr>
          <w:p w14:paraId="033EC13B" w14:textId="77777777" w:rsidR="00A406D9" w:rsidRPr="00220797" w:rsidRDefault="00A406D9" w:rsidP="003114B4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eastAsia="Calibri" w:cstheme="minorHAnsi"/>
              </w:rPr>
              <w:t>Program Rozwoju Organizacji Obywatelskich na lata 2018–2030</w:t>
            </w:r>
          </w:p>
        </w:tc>
      </w:tr>
      <w:tr w:rsidR="00A406D9" w:rsidRPr="00220797" w14:paraId="674A0ED6" w14:textId="77777777" w:rsidTr="00855204">
        <w:tc>
          <w:tcPr>
            <w:tcW w:w="1838" w:type="dxa"/>
          </w:tcPr>
          <w:p w14:paraId="06A88BA6" w14:textId="77777777" w:rsidR="00A406D9" w:rsidRPr="00220797" w:rsidRDefault="00A406D9" w:rsidP="003114B4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Przewodniczący Komitetu</w:t>
            </w:r>
          </w:p>
        </w:tc>
        <w:tc>
          <w:tcPr>
            <w:tcW w:w="7513" w:type="dxa"/>
          </w:tcPr>
          <w:p w14:paraId="0B02036C" w14:textId="77777777" w:rsidR="00A406D9" w:rsidRPr="00220797" w:rsidRDefault="00A406D9" w:rsidP="003114B4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Przewodniczący Komitetu do spraw Pożytku Publicznego</w:t>
            </w:r>
          </w:p>
        </w:tc>
      </w:tr>
      <w:tr w:rsidR="00A406D9" w:rsidRPr="00220797" w14:paraId="3559F694" w14:textId="77777777" w:rsidTr="00855204">
        <w:tc>
          <w:tcPr>
            <w:tcW w:w="1838" w:type="dxa"/>
          </w:tcPr>
          <w:p w14:paraId="261EA458" w14:textId="77777777" w:rsidR="00A406D9" w:rsidRPr="00220797" w:rsidRDefault="00A406D9" w:rsidP="003114B4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Regulamin</w:t>
            </w:r>
          </w:p>
        </w:tc>
        <w:tc>
          <w:tcPr>
            <w:tcW w:w="7513" w:type="dxa"/>
          </w:tcPr>
          <w:p w14:paraId="00937E1E" w14:textId="55499A8E" w:rsidR="00A406D9" w:rsidRPr="00220797" w:rsidRDefault="00124784" w:rsidP="003114B4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 xml:space="preserve">niniejszy </w:t>
            </w:r>
            <w:r w:rsidR="00874984">
              <w:rPr>
                <w:rFonts w:cstheme="minorHAnsi"/>
              </w:rPr>
              <w:t>R</w:t>
            </w:r>
            <w:r w:rsidR="00A406D9" w:rsidRPr="00220797">
              <w:rPr>
                <w:rFonts w:cstheme="minorHAnsi"/>
              </w:rPr>
              <w:t xml:space="preserve">egulamin konkursu ogłoszonego w ramach </w:t>
            </w:r>
            <w:r w:rsidR="00A406D9" w:rsidRPr="00220797">
              <w:rPr>
                <w:rFonts w:eastAsia="Calibri" w:cstheme="minorHAnsi"/>
              </w:rPr>
              <w:t>Programu Rozwoju Organizacji Obywatelskich na lata 2018–2030</w:t>
            </w:r>
          </w:p>
        </w:tc>
      </w:tr>
      <w:tr w:rsidR="0046648E" w:rsidRPr="00220797" w14:paraId="3120811A" w14:textId="77777777" w:rsidTr="00855204">
        <w:tc>
          <w:tcPr>
            <w:tcW w:w="1838" w:type="dxa"/>
          </w:tcPr>
          <w:p w14:paraId="400C978A" w14:textId="77777777" w:rsidR="0046648E" w:rsidRPr="00220797" w:rsidRDefault="0046648E" w:rsidP="0046648E">
            <w:pPr>
              <w:spacing w:line="240" w:lineRule="auto"/>
              <w:jc w:val="left"/>
              <w:rPr>
                <w:rFonts w:cstheme="minorHAnsi"/>
              </w:rPr>
            </w:pPr>
            <w:proofErr w:type="spellStart"/>
            <w:r w:rsidRPr="00220797">
              <w:rPr>
                <w:rFonts w:cstheme="minorHAnsi"/>
              </w:rPr>
              <w:t>RwFWRSO</w:t>
            </w:r>
            <w:proofErr w:type="spellEnd"/>
          </w:p>
        </w:tc>
        <w:tc>
          <w:tcPr>
            <w:tcW w:w="7513" w:type="dxa"/>
          </w:tcPr>
          <w:p w14:paraId="3E1E72A2" w14:textId="7DB7336A" w:rsidR="0046648E" w:rsidRPr="00220797" w:rsidRDefault="00817E0C" w:rsidP="00817E0C">
            <w:pPr>
              <w:spacing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46648E" w:rsidRPr="00220797">
              <w:rPr>
                <w:rFonts w:cstheme="minorHAnsi"/>
              </w:rPr>
              <w:t xml:space="preserve">ozporządzenie Przewodniczącego Komitetu do Spraw Pożytku Publicznego z dnia </w:t>
            </w:r>
            <w:r>
              <w:rPr>
                <w:rFonts w:cstheme="minorHAnsi"/>
              </w:rPr>
              <w:t>8 listopada 2018 r.</w:t>
            </w:r>
            <w:r w:rsidR="0046648E" w:rsidRPr="00220797">
              <w:rPr>
                <w:rFonts w:cstheme="minorHAnsi"/>
              </w:rPr>
              <w:t xml:space="preserve"> w sprawie szczegółowych warunków uzyskiwania dofinansowania realizacji zadań z zakresu wspierania rozwoju społeczeństwa obywatelskiego, trybu składania wniosków oraz przekazywania środków z Funduszu Wspierania Rozwoju Społeczeństwa Obywatelskiego (Dz.</w:t>
            </w:r>
            <w:r w:rsidR="007D50B1">
              <w:rPr>
                <w:rFonts w:cstheme="minorHAnsi"/>
              </w:rPr>
              <w:t xml:space="preserve"> </w:t>
            </w:r>
            <w:r w:rsidR="0046648E" w:rsidRPr="00220797">
              <w:rPr>
                <w:rFonts w:cstheme="minorHAnsi"/>
              </w:rPr>
              <w:t xml:space="preserve">U. poz. </w:t>
            </w:r>
            <w:r>
              <w:rPr>
                <w:rFonts w:cstheme="minorHAnsi"/>
              </w:rPr>
              <w:t>2149</w:t>
            </w:r>
            <w:r w:rsidR="0046648E" w:rsidRPr="00220797">
              <w:rPr>
                <w:rFonts w:cstheme="minorHAnsi"/>
              </w:rPr>
              <w:t>)</w:t>
            </w:r>
          </w:p>
        </w:tc>
      </w:tr>
      <w:tr w:rsidR="00A406D9" w:rsidRPr="00220797" w14:paraId="14ABCCCC" w14:textId="77777777" w:rsidTr="00855204">
        <w:tc>
          <w:tcPr>
            <w:tcW w:w="1838" w:type="dxa"/>
          </w:tcPr>
          <w:p w14:paraId="57554FA7" w14:textId="56F402E0" w:rsidR="00A406D9" w:rsidRPr="00220797" w:rsidRDefault="00A50B77" w:rsidP="003114B4">
            <w:pPr>
              <w:spacing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A406D9" w:rsidRPr="00220797">
              <w:rPr>
                <w:rFonts w:cstheme="minorHAnsi"/>
              </w:rPr>
              <w:t>mowa</w:t>
            </w:r>
          </w:p>
        </w:tc>
        <w:tc>
          <w:tcPr>
            <w:tcW w:w="7513" w:type="dxa"/>
          </w:tcPr>
          <w:p w14:paraId="7EDD8E5F" w14:textId="22F01CC9" w:rsidR="00A406D9" w:rsidRPr="00220797" w:rsidRDefault="001F32B1" w:rsidP="00A00590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umowa spełniająca warunki określone w art. 151 ust. 2 ustawy z dnia 27</w:t>
            </w:r>
            <w:r w:rsidR="00A00590">
              <w:rPr>
                <w:rFonts w:cstheme="minorHAnsi"/>
              </w:rPr>
              <w:t> </w:t>
            </w:r>
            <w:r w:rsidRPr="00220797">
              <w:rPr>
                <w:rFonts w:cstheme="minorHAnsi"/>
              </w:rPr>
              <w:t>sierpnia 2009 r. o finansach publicznych (</w:t>
            </w:r>
            <w:proofErr w:type="spellStart"/>
            <w:r w:rsidRPr="00220797">
              <w:rPr>
                <w:rFonts w:cstheme="minorHAnsi"/>
              </w:rPr>
              <w:t>t.j</w:t>
            </w:r>
            <w:proofErr w:type="spellEnd"/>
            <w:r w:rsidRPr="00220797">
              <w:rPr>
                <w:rFonts w:cstheme="minorHAnsi"/>
              </w:rPr>
              <w:t xml:space="preserve">. Dz. U. </w:t>
            </w:r>
            <w:r w:rsidR="00A50B77">
              <w:rPr>
                <w:rFonts w:cstheme="minorHAnsi"/>
              </w:rPr>
              <w:t xml:space="preserve">z </w:t>
            </w:r>
            <w:r w:rsidRPr="00220797">
              <w:rPr>
                <w:rFonts w:cstheme="minorHAnsi"/>
              </w:rPr>
              <w:t>2017 poz. 2077 ze</w:t>
            </w:r>
            <w:r w:rsidR="00A00590">
              <w:rPr>
                <w:rFonts w:cstheme="minorHAnsi"/>
              </w:rPr>
              <w:t> </w:t>
            </w:r>
            <w:r w:rsidRPr="00220797">
              <w:rPr>
                <w:rFonts w:cstheme="minorHAnsi"/>
              </w:rPr>
              <w:t xml:space="preserve">zm.) zawarta </w:t>
            </w:r>
            <w:r w:rsidR="00D80686" w:rsidRPr="00220797">
              <w:rPr>
                <w:rFonts w:cstheme="minorHAnsi"/>
              </w:rPr>
              <w:t>pomiędzy Dyrektorem Narodowego Instytutu Wolności - Centrum Rozwoju Społeczeństwa Obywatelskiego</w:t>
            </w:r>
            <w:r w:rsidRPr="00220797">
              <w:rPr>
                <w:rFonts w:cstheme="minorHAnsi"/>
              </w:rPr>
              <w:t xml:space="preserve"> a podmiotem, którego wniosek został przyjęty do realizacji </w:t>
            </w:r>
          </w:p>
        </w:tc>
      </w:tr>
      <w:tr w:rsidR="00A406D9" w:rsidRPr="00220797" w14:paraId="366F9128" w14:textId="77777777" w:rsidTr="00855204">
        <w:tc>
          <w:tcPr>
            <w:tcW w:w="1838" w:type="dxa"/>
          </w:tcPr>
          <w:p w14:paraId="1DDC725F" w14:textId="77777777" w:rsidR="00A406D9" w:rsidRPr="00220797" w:rsidRDefault="00A406D9" w:rsidP="003114B4">
            <w:pPr>
              <w:spacing w:line="240" w:lineRule="auto"/>
              <w:jc w:val="left"/>
              <w:rPr>
                <w:rFonts w:cstheme="minorHAnsi"/>
              </w:rPr>
            </w:pPr>
            <w:proofErr w:type="spellStart"/>
            <w:r w:rsidRPr="00220797">
              <w:rPr>
                <w:rFonts w:cstheme="minorHAnsi"/>
              </w:rPr>
              <w:t>UoDPPiW</w:t>
            </w:r>
            <w:proofErr w:type="spellEnd"/>
          </w:p>
        </w:tc>
        <w:tc>
          <w:tcPr>
            <w:tcW w:w="7513" w:type="dxa"/>
          </w:tcPr>
          <w:p w14:paraId="2D1C6C32" w14:textId="17D78763" w:rsidR="00A406D9" w:rsidRPr="00220797" w:rsidRDefault="00A406D9" w:rsidP="00A00590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ustawa z dnia 24 kwietnia 2003 r. o działalności pożytku publicznego i</w:t>
            </w:r>
            <w:r w:rsidR="00A00590">
              <w:rPr>
                <w:rFonts w:cstheme="minorHAnsi"/>
              </w:rPr>
              <w:t> </w:t>
            </w:r>
            <w:r w:rsidRPr="00220797">
              <w:rPr>
                <w:rFonts w:cstheme="minorHAnsi"/>
              </w:rPr>
              <w:t>o</w:t>
            </w:r>
            <w:r w:rsidR="00A00590">
              <w:rPr>
                <w:rFonts w:cstheme="minorHAnsi"/>
              </w:rPr>
              <w:t> </w:t>
            </w:r>
            <w:r w:rsidRPr="00220797">
              <w:rPr>
                <w:rFonts w:cstheme="minorHAnsi"/>
              </w:rPr>
              <w:t>wolontariacie (</w:t>
            </w:r>
            <w:proofErr w:type="spellStart"/>
            <w:r w:rsidR="0013661D" w:rsidRPr="00220797">
              <w:rPr>
                <w:rFonts w:cstheme="minorHAnsi"/>
              </w:rPr>
              <w:t>t.j</w:t>
            </w:r>
            <w:proofErr w:type="spellEnd"/>
            <w:r w:rsidR="0013661D" w:rsidRPr="00220797">
              <w:rPr>
                <w:rFonts w:cstheme="minorHAnsi"/>
              </w:rPr>
              <w:t xml:space="preserve">. </w:t>
            </w:r>
            <w:r w:rsidRPr="00220797">
              <w:rPr>
                <w:rFonts w:cstheme="minorHAnsi"/>
              </w:rPr>
              <w:t>Dz. U. z 2018 r., poz. 4</w:t>
            </w:r>
            <w:r w:rsidR="00113D5D" w:rsidRPr="00220797">
              <w:rPr>
                <w:rFonts w:cstheme="minorHAnsi"/>
              </w:rPr>
              <w:t>5</w:t>
            </w:r>
            <w:r w:rsidRPr="00220797">
              <w:rPr>
                <w:rFonts w:cstheme="minorHAnsi"/>
              </w:rPr>
              <w:t>0</w:t>
            </w:r>
            <w:r w:rsidR="0013661D" w:rsidRPr="00220797">
              <w:rPr>
                <w:rFonts w:cstheme="minorHAnsi"/>
              </w:rPr>
              <w:t xml:space="preserve"> ze zm.</w:t>
            </w:r>
            <w:r w:rsidRPr="00220797">
              <w:rPr>
                <w:rFonts w:cstheme="minorHAnsi"/>
              </w:rPr>
              <w:t>)</w:t>
            </w:r>
          </w:p>
        </w:tc>
      </w:tr>
      <w:tr w:rsidR="00A406D9" w:rsidRPr="00220797" w14:paraId="1D7AFFFE" w14:textId="77777777" w:rsidTr="00855204">
        <w:tc>
          <w:tcPr>
            <w:tcW w:w="1838" w:type="dxa"/>
          </w:tcPr>
          <w:p w14:paraId="712080F2" w14:textId="77777777" w:rsidR="00A406D9" w:rsidRPr="00220797" w:rsidRDefault="00A406D9" w:rsidP="003114B4">
            <w:pPr>
              <w:spacing w:line="240" w:lineRule="auto"/>
              <w:jc w:val="left"/>
              <w:rPr>
                <w:rFonts w:cstheme="minorHAnsi"/>
              </w:rPr>
            </w:pPr>
            <w:proofErr w:type="spellStart"/>
            <w:r w:rsidRPr="00220797">
              <w:rPr>
                <w:rFonts w:cstheme="minorHAnsi"/>
              </w:rPr>
              <w:t>UoNIW</w:t>
            </w:r>
            <w:proofErr w:type="spellEnd"/>
          </w:p>
        </w:tc>
        <w:tc>
          <w:tcPr>
            <w:tcW w:w="7513" w:type="dxa"/>
          </w:tcPr>
          <w:p w14:paraId="06FFC6D1" w14:textId="600FD72F" w:rsidR="00A406D9" w:rsidRPr="00220797" w:rsidRDefault="00A406D9" w:rsidP="00817E0C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ustawa z dnia 15 września 2017 r. o Narodowym Instytucie Wolności - Centrum Rozwoju Społeczeństwa Obywatelskiego (</w:t>
            </w:r>
            <w:proofErr w:type="spellStart"/>
            <w:r w:rsidR="00817E0C">
              <w:rPr>
                <w:rFonts w:cstheme="minorHAnsi"/>
              </w:rPr>
              <w:t>t.j</w:t>
            </w:r>
            <w:proofErr w:type="spellEnd"/>
            <w:r w:rsidR="00817E0C">
              <w:rPr>
                <w:rFonts w:cstheme="minorHAnsi"/>
              </w:rPr>
              <w:t xml:space="preserve">. </w:t>
            </w:r>
            <w:r w:rsidRPr="00220797">
              <w:rPr>
                <w:rFonts w:cstheme="minorHAnsi"/>
              </w:rPr>
              <w:t>Dz.</w:t>
            </w:r>
            <w:r w:rsidR="00D80686" w:rsidRPr="00220797">
              <w:rPr>
                <w:rFonts w:cstheme="minorHAnsi"/>
              </w:rPr>
              <w:t xml:space="preserve"> </w:t>
            </w:r>
            <w:r w:rsidRPr="00220797">
              <w:rPr>
                <w:rFonts w:cstheme="minorHAnsi"/>
              </w:rPr>
              <w:t>U. 201</w:t>
            </w:r>
            <w:r w:rsidR="00817E0C">
              <w:rPr>
                <w:rFonts w:cstheme="minorHAnsi"/>
              </w:rPr>
              <w:t>8</w:t>
            </w:r>
            <w:r w:rsidRPr="00220797">
              <w:rPr>
                <w:rFonts w:cstheme="minorHAnsi"/>
              </w:rPr>
              <w:t xml:space="preserve"> </w:t>
            </w:r>
            <w:r w:rsidR="00D80686" w:rsidRPr="00220797">
              <w:rPr>
                <w:rFonts w:cstheme="minorHAnsi"/>
              </w:rPr>
              <w:t xml:space="preserve">r. </w:t>
            </w:r>
            <w:r w:rsidRPr="00220797">
              <w:rPr>
                <w:rFonts w:cstheme="minorHAnsi"/>
              </w:rPr>
              <w:t>poz. 1</w:t>
            </w:r>
            <w:r w:rsidR="00817E0C">
              <w:rPr>
                <w:rFonts w:cstheme="minorHAnsi"/>
              </w:rPr>
              <w:t>813</w:t>
            </w:r>
            <w:r w:rsidRPr="00220797">
              <w:rPr>
                <w:rFonts w:cstheme="minorHAnsi"/>
              </w:rPr>
              <w:t>)</w:t>
            </w:r>
          </w:p>
        </w:tc>
      </w:tr>
      <w:tr w:rsidR="00A406D9" w:rsidRPr="00220797" w14:paraId="13B616AE" w14:textId="77777777" w:rsidTr="00855204">
        <w:tc>
          <w:tcPr>
            <w:tcW w:w="1838" w:type="dxa"/>
          </w:tcPr>
          <w:p w14:paraId="12BB725E" w14:textId="77777777" w:rsidR="00A406D9" w:rsidRPr="00220797" w:rsidRDefault="00A406D9" w:rsidP="003114B4">
            <w:pPr>
              <w:spacing w:line="240" w:lineRule="auto"/>
              <w:jc w:val="left"/>
              <w:rPr>
                <w:rFonts w:cstheme="minorHAnsi"/>
              </w:rPr>
            </w:pPr>
            <w:proofErr w:type="spellStart"/>
            <w:r w:rsidRPr="00220797">
              <w:rPr>
                <w:rFonts w:cstheme="minorHAnsi"/>
              </w:rPr>
              <w:t>UoFP</w:t>
            </w:r>
            <w:proofErr w:type="spellEnd"/>
          </w:p>
        </w:tc>
        <w:tc>
          <w:tcPr>
            <w:tcW w:w="7513" w:type="dxa"/>
          </w:tcPr>
          <w:p w14:paraId="3C1F3160" w14:textId="04C732EE" w:rsidR="00A406D9" w:rsidRPr="00220797" w:rsidRDefault="00A406D9" w:rsidP="00D80686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ustawa z dnia 27 sierpnia 2009 r. o finansach publicznych (</w:t>
            </w:r>
            <w:proofErr w:type="spellStart"/>
            <w:r w:rsidR="00F82290" w:rsidRPr="00220797">
              <w:rPr>
                <w:rFonts w:cstheme="minorHAnsi"/>
              </w:rPr>
              <w:t>t.j</w:t>
            </w:r>
            <w:proofErr w:type="spellEnd"/>
            <w:r w:rsidR="00F82290" w:rsidRPr="00220797">
              <w:rPr>
                <w:rFonts w:cstheme="minorHAnsi"/>
              </w:rPr>
              <w:t xml:space="preserve">. </w:t>
            </w:r>
            <w:r w:rsidRPr="00220797">
              <w:rPr>
                <w:rFonts w:cstheme="minorHAnsi"/>
              </w:rPr>
              <w:t xml:space="preserve">Dz. U. </w:t>
            </w:r>
            <w:r w:rsidR="00A50B77">
              <w:rPr>
                <w:rFonts w:cstheme="minorHAnsi"/>
              </w:rPr>
              <w:t xml:space="preserve">z </w:t>
            </w:r>
            <w:r w:rsidRPr="00220797">
              <w:rPr>
                <w:rFonts w:cstheme="minorHAnsi"/>
              </w:rPr>
              <w:t>20</w:t>
            </w:r>
            <w:r w:rsidR="0009527A" w:rsidRPr="00220797">
              <w:rPr>
                <w:rFonts w:cstheme="minorHAnsi"/>
              </w:rPr>
              <w:t>17</w:t>
            </w:r>
            <w:r w:rsidRPr="00220797">
              <w:rPr>
                <w:rFonts w:cstheme="minorHAnsi"/>
              </w:rPr>
              <w:t xml:space="preserve"> </w:t>
            </w:r>
            <w:r w:rsidR="00D80686" w:rsidRPr="00220797">
              <w:rPr>
                <w:rFonts w:cstheme="minorHAnsi"/>
              </w:rPr>
              <w:t xml:space="preserve">r. </w:t>
            </w:r>
            <w:r w:rsidRPr="00220797">
              <w:rPr>
                <w:rFonts w:cstheme="minorHAnsi"/>
              </w:rPr>
              <w:t xml:space="preserve">poz. </w:t>
            </w:r>
            <w:r w:rsidR="00D34F3D" w:rsidRPr="00220797">
              <w:rPr>
                <w:rFonts w:cstheme="minorHAnsi"/>
              </w:rPr>
              <w:t>2077</w:t>
            </w:r>
            <w:r w:rsidRPr="00220797">
              <w:rPr>
                <w:rFonts w:cstheme="minorHAnsi"/>
              </w:rPr>
              <w:t xml:space="preserve"> z</w:t>
            </w:r>
            <w:r w:rsidR="00F82290" w:rsidRPr="00220797">
              <w:rPr>
                <w:rFonts w:cstheme="minorHAnsi"/>
              </w:rPr>
              <w:t>e</w:t>
            </w:r>
            <w:r w:rsidRPr="00220797">
              <w:rPr>
                <w:rFonts w:cstheme="minorHAnsi"/>
              </w:rPr>
              <w:t xml:space="preserve"> zm.)</w:t>
            </w:r>
          </w:p>
        </w:tc>
      </w:tr>
      <w:tr w:rsidR="00A406D9" w:rsidRPr="00220797" w14:paraId="40B99741" w14:textId="77777777" w:rsidTr="00855204">
        <w:tc>
          <w:tcPr>
            <w:tcW w:w="1838" w:type="dxa"/>
          </w:tcPr>
          <w:p w14:paraId="4B90CCC7" w14:textId="3A48808B" w:rsidR="00A406D9" w:rsidRPr="00220797" w:rsidRDefault="00A50B77" w:rsidP="003114B4">
            <w:pPr>
              <w:spacing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406D9" w:rsidRPr="00220797">
              <w:rPr>
                <w:rFonts w:cstheme="minorHAnsi"/>
              </w:rPr>
              <w:t>niosek</w:t>
            </w:r>
          </w:p>
        </w:tc>
        <w:tc>
          <w:tcPr>
            <w:tcW w:w="7513" w:type="dxa"/>
          </w:tcPr>
          <w:p w14:paraId="0D0CD7A5" w14:textId="078D988C" w:rsidR="00A406D9" w:rsidRPr="00220797" w:rsidRDefault="00A406D9" w:rsidP="0013661D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 xml:space="preserve">wniosek o </w:t>
            </w:r>
            <w:r w:rsidR="00F82290" w:rsidRPr="00220797">
              <w:rPr>
                <w:rFonts w:cstheme="minorHAnsi"/>
              </w:rPr>
              <w:t xml:space="preserve">udzielenie </w:t>
            </w:r>
            <w:r w:rsidRPr="00220797">
              <w:rPr>
                <w:rFonts w:cstheme="minorHAnsi"/>
              </w:rPr>
              <w:t>dotacj</w:t>
            </w:r>
            <w:r w:rsidR="00F82290" w:rsidRPr="00220797">
              <w:rPr>
                <w:rFonts w:cstheme="minorHAnsi"/>
              </w:rPr>
              <w:t>i</w:t>
            </w:r>
            <w:r w:rsidRPr="00220797">
              <w:rPr>
                <w:rFonts w:cstheme="minorHAnsi"/>
              </w:rPr>
              <w:t xml:space="preserve"> </w:t>
            </w:r>
            <w:r w:rsidR="00D80686" w:rsidRPr="00220797">
              <w:rPr>
                <w:rFonts w:cstheme="minorHAnsi"/>
              </w:rPr>
              <w:t xml:space="preserve">celowej </w:t>
            </w:r>
            <w:r w:rsidR="00F82290" w:rsidRPr="00220797">
              <w:rPr>
                <w:rFonts w:cstheme="minorHAnsi"/>
              </w:rPr>
              <w:t xml:space="preserve">na realizację zadania </w:t>
            </w:r>
            <w:r w:rsidR="00D80686" w:rsidRPr="00220797">
              <w:rPr>
                <w:rFonts w:cstheme="minorHAnsi"/>
              </w:rPr>
              <w:t xml:space="preserve">w ramach Programu Rozwoju Organizacji Obywatelskich </w:t>
            </w:r>
            <w:r w:rsidRPr="00220797">
              <w:rPr>
                <w:rFonts w:cstheme="minorHAnsi"/>
              </w:rPr>
              <w:t xml:space="preserve">składany za pośrednictwem Generatora Wniosków w ramach </w:t>
            </w:r>
            <w:r w:rsidR="0013661D" w:rsidRPr="00220797">
              <w:rPr>
                <w:rFonts w:cstheme="minorHAnsi"/>
              </w:rPr>
              <w:t xml:space="preserve">niniejszego </w:t>
            </w:r>
            <w:r w:rsidRPr="00220797">
              <w:rPr>
                <w:rFonts w:cstheme="minorHAnsi"/>
              </w:rPr>
              <w:t xml:space="preserve">konkursu </w:t>
            </w:r>
          </w:p>
        </w:tc>
      </w:tr>
      <w:tr w:rsidR="00A406D9" w:rsidRPr="00220797" w14:paraId="0D9785D7" w14:textId="77777777" w:rsidTr="00855204">
        <w:tc>
          <w:tcPr>
            <w:tcW w:w="1838" w:type="dxa"/>
          </w:tcPr>
          <w:p w14:paraId="2AEC68F0" w14:textId="77777777" w:rsidR="00A406D9" w:rsidRPr="00220797" w:rsidRDefault="00A406D9" w:rsidP="003114B4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Wnioskodawca</w:t>
            </w:r>
          </w:p>
        </w:tc>
        <w:tc>
          <w:tcPr>
            <w:tcW w:w="7513" w:type="dxa"/>
          </w:tcPr>
          <w:p w14:paraId="4A828E3D" w14:textId="06F84FDE" w:rsidR="00A406D9" w:rsidRPr="00220797" w:rsidRDefault="00A406D9" w:rsidP="00D80686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podmiot ubiegający się o dotacj</w:t>
            </w:r>
            <w:r w:rsidR="00D80686" w:rsidRPr="00220797">
              <w:rPr>
                <w:rFonts w:cstheme="minorHAnsi"/>
              </w:rPr>
              <w:t>ę</w:t>
            </w:r>
            <w:r w:rsidRPr="00220797">
              <w:rPr>
                <w:rFonts w:cstheme="minorHAnsi"/>
              </w:rPr>
              <w:t xml:space="preserve"> </w:t>
            </w:r>
            <w:r w:rsidR="00F82290" w:rsidRPr="00220797">
              <w:rPr>
                <w:rFonts w:cstheme="minorHAnsi"/>
              </w:rPr>
              <w:t>celow</w:t>
            </w:r>
            <w:r w:rsidR="00D80686" w:rsidRPr="00220797">
              <w:rPr>
                <w:rFonts w:cstheme="minorHAnsi"/>
              </w:rPr>
              <w:t>ą</w:t>
            </w:r>
            <w:r w:rsidR="00F82290" w:rsidRPr="00220797">
              <w:rPr>
                <w:rFonts w:cstheme="minorHAnsi"/>
              </w:rPr>
              <w:t xml:space="preserve"> </w:t>
            </w:r>
            <w:r w:rsidRPr="00220797">
              <w:rPr>
                <w:rFonts w:cstheme="minorHAnsi"/>
              </w:rPr>
              <w:t xml:space="preserve">na realizację zadań w ramach </w:t>
            </w:r>
            <w:r w:rsidR="0013661D" w:rsidRPr="00220797">
              <w:rPr>
                <w:rFonts w:eastAsia="Calibri" w:cstheme="minorHAnsi"/>
              </w:rPr>
              <w:t>niniejszego konkursu</w:t>
            </w:r>
          </w:p>
        </w:tc>
      </w:tr>
    </w:tbl>
    <w:p w14:paraId="08F64E1E" w14:textId="76A272EB" w:rsidR="00A406D9" w:rsidRPr="00220797" w:rsidRDefault="00A406D9" w:rsidP="00A406D9">
      <w:pPr>
        <w:spacing w:after="160" w:line="259" w:lineRule="auto"/>
        <w:jc w:val="left"/>
        <w:rPr>
          <w:rFonts w:eastAsia="Calibri" w:cstheme="minorHAnsi"/>
        </w:rPr>
      </w:pPr>
    </w:p>
    <w:p w14:paraId="6C1F9389" w14:textId="4FDFBE3D" w:rsidR="00A406D9" w:rsidRPr="00220797" w:rsidRDefault="00A406D9" w:rsidP="00020269">
      <w:pPr>
        <w:pStyle w:val="Nagwek1"/>
        <w:rPr>
          <w:rFonts w:asciiTheme="minorHAnsi" w:hAnsiTheme="minorHAnsi" w:cstheme="minorHAnsi"/>
        </w:rPr>
      </w:pPr>
      <w:bookmarkStart w:id="4" w:name="_Toc517856864"/>
      <w:bookmarkStart w:id="5" w:name="_Toc519085356"/>
      <w:bookmarkStart w:id="6" w:name="_Toc520193713"/>
      <w:bookmarkStart w:id="7" w:name="_Toc4576602"/>
      <w:bookmarkStart w:id="8" w:name="_GoBack"/>
      <w:bookmarkEnd w:id="8"/>
      <w:r w:rsidRPr="00220797">
        <w:rPr>
          <w:rFonts w:asciiTheme="minorHAnsi" w:hAnsiTheme="minorHAnsi" w:cstheme="minorHAnsi"/>
        </w:rPr>
        <w:lastRenderedPageBreak/>
        <w:t>2. Informacje ogólne</w:t>
      </w:r>
      <w:bookmarkEnd w:id="4"/>
      <w:bookmarkEnd w:id="5"/>
      <w:bookmarkEnd w:id="6"/>
      <w:bookmarkEnd w:id="7"/>
    </w:p>
    <w:p w14:paraId="126BE948" w14:textId="0C3705D1" w:rsidR="00A406D9" w:rsidRPr="00220797" w:rsidRDefault="00A406D9" w:rsidP="006C26B1">
      <w:pPr>
        <w:pStyle w:val="Akapitzlist"/>
        <w:numPr>
          <w:ilvl w:val="0"/>
          <w:numId w:val="2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Konkurs realizowany jest na podstawie:</w:t>
      </w:r>
    </w:p>
    <w:p w14:paraId="50E12208" w14:textId="639C6EBD" w:rsidR="00A406D9" w:rsidRPr="00220797" w:rsidRDefault="00A406D9" w:rsidP="006C26B1">
      <w:pPr>
        <w:pStyle w:val="Akapitzlist"/>
        <w:numPr>
          <w:ilvl w:val="0"/>
          <w:numId w:val="3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 xml:space="preserve">art. 30 </w:t>
      </w:r>
      <w:r w:rsidR="008A2103">
        <w:rPr>
          <w:rFonts w:cstheme="minorHAnsi"/>
        </w:rPr>
        <w:t xml:space="preserve">i art. 31 </w:t>
      </w:r>
      <w:r w:rsidRPr="00220797">
        <w:rPr>
          <w:rFonts w:cstheme="minorHAnsi"/>
        </w:rPr>
        <w:t>ustawy z dnia 15 września 2017 r. o Narodowym Instytucie Wolności - Centrum Rozwoju Społeczeństwa Obywatelskiego (</w:t>
      </w:r>
      <w:r w:rsidR="00817E0C">
        <w:rPr>
          <w:rFonts w:cstheme="minorHAnsi"/>
        </w:rPr>
        <w:t xml:space="preserve">tj. </w:t>
      </w:r>
      <w:r w:rsidRPr="00220797">
        <w:rPr>
          <w:rFonts w:cstheme="minorHAnsi"/>
        </w:rPr>
        <w:t>Dz. U. 201</w:t>
      </w:r>
      <w:r w:rsidR="00817E0C">
        <w:rPr>
          <w:rFonts w:cstheme="minorHAnsi"/>
        </w:rPr>
        <w:t>8</w:t>
      </w:r>
      <w:r w:rsidRPr="00220797">
        <w:rPr>
          <w:rFonts w:cstheme="minorHAnsi"/>
        </w:rPr>
        <w:t xml:space="preserve"> r. poz. 1</w:t>
      </w:r>
      <w:r w:rsidR="00817E0C">
        <w:rPr>
          <w:rFonts w:cstheme="minorHAnsi"/>
        </w:rPr>
        <w:t>813</w:t>
      </w:r>
      <w:r w:rsidRPr="00220797">
        <w:rPr>
          <w:rFonts w:cstheme="minorHAnsi"/>
        </w:rPr>
        <w:t>),</w:t>
      </w:r>
    </w:p>
    <w:p w14:paraId="2251FF41" w14:textId="7D7C2468" w:rsidR="002252C1" w:rsidRPr="00220797" w:rsidRDefault="002252C1" w:rsidP="006C26B1">
      <w:pPr>
        <w:pStyle w:val="Akapitzlist"/>
        <w:numPr>
          <w:ilvl w:val="0"/>
          <w:numId w:val="3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art. 88a ustawy z dnia 19 listopada 2009 r. o grach hazardowych (</w:t>
      </w:r>
      <w:proofErr w:type="spellStart"/>
      <w:r w:rsidR="00957F17" w:rsidRPr="00220797">
        <w:rPr>
          <w:rFonts w:cstheme="minorHAnsi"/>
        </w:rPr>
        <w:t>t.j</w:t>
      </w:r>
      <w:proofErr w:type="spellEnd"/>
      <w:r w:rsidR="00957F17" w:rsidRPr="00220797">
        <w:rPr>
          <w:rFonts w:cstheme="minorHAnsi"/>
        </w:rPr>
        <w:t xml:space="preserve">. </w:t>
      </w:r>
      <w:r w:rsidRPr="00220797">
        <w:rPr>
          <w:rFonts w:cstheme="minorHAnsi"/>
        </w:rPr>
        <w:t>Dz. U. z 2018 r. poz. 165</w:t>
      </w:r>
      <w:r w:rsidR="00F82290" w:rsidRPr="00220797">
        <w:rPr>
          <w:rFonts w:cstheme="minorHAnsi"/>
        </w:rPr>
        <w:t xml:space="preserve"> ze zm.</w:t>
      </w:r>
      <w:r w:rsidRPr="00220797">
        <w:rPr>
          <w:rFonts w:cstheme="minorHAnsi"/>
        </w:rPr>
        <w:t>),</w:t>
      </w:r>
    </w:p>
    <w:p w14:paraId="3EBA19C9" w14:textId="1B4C407C" w:rsidR="002252C1" w:rsidRPr="00220797" w:rsidRDefault="002252C1" w:rsidP="006C26B1">
      <w:pPr>
        <w:pStyle w:val="Akapitzlist"/>
        <w:numPr>
          <w:ilvl w:val="0"/>
          <w:numId w:val="3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 xml:space="preserve">rozporządzenia Przewodniczącego Komitetu do spraw Pożytku Publicznego z dnia </w:t>
      </w:r>
      <w:r w:rsidR="00817E0C">
        <w:rPr>
          <w:rFonts w:cstheme="minorHAnsi"/>
        </w:rPr>
        <w:t>8 listopada 2018 r.</w:t>
      </w:r>
      <w:r w:rsidR="00817E0C" w:rsidRPr="00220797">
        <w:rPr>
          <w:rFonts w:cstheme="minorHAnsi"/>
        </w:rPr>
        <w:t xml:space="preserve"> </w:t>
      </w:r>
      <w:r w:rsidRPr="00220797">
        <w:rPr>
          <w:rFonts w:cstheme="minorHAnsi"/>
        </w:rPr>
        <w:t>w sprawie szczegółowych warunków uzyskiwania dofinansowania realizacji zadań z zakresu wspierania rozwoju społeczeństwa obywatelskiego, trybu składania wniosków oraz przekazywania środków z Funduszu Wspierania Rozwoju Społeczeństwa Obywatelskiego (Dz. U. poz</w:t>
      </w:r>
      <w:r w:rsidR="00C034FD" w:rsidRPr="00FB63BB">
        <w:rPr>
          <w:rFonts w:cstheme="minorHAnsi"/>
        </w:rPr>
        <w:t xml:space="preserve">. </w:t>
      </w:r>
      <w:r w:rsidR="00817E0C">
        <w:rPr>
          <w:rFonts w:cstheme="minorHAnsi"/>
        </w:rPr>
        <w:t>2149</w:t>
      </w:r>
      <w:r w:rsidRPr="00C034FD">
        <w:rPr>
          <w:rFonts w:cstheme="minorHAnsi"/>
        </w:rPr>
        <w:t>),</w:t>
      </w:r>
    </w:p>
    <w:p w14:paraId="67E3738E" w14:textId="663CC38E" w:rsidR="00A406D9" w:rsidRPr="00220797" w:rsidRDefault="00A406D9" w:rsidP="006C26B1">
      <w:pPr>
        <w:pStyle w:val="Akapitzlist"/>
        <w:numPr>
          <w:ilvl w:val="0"/>
          <w:numId w:val="3"/>
        </w:numPr>
        <w:ind w:left="1134" w:hanging="567"/>
        <w:rPr>
          <w:rFonts w:cstheme="minorHAnsi"/>
        </w:rPr>
      </w:pPr>
      <w:r w:rsidRPr="00220797">
        <w:rPr>
          <w:rFonts w:eastAsia="Calibri" w:cstheme="minorHAnsi"/>
        </w:rPr>
        <w:t xml:space="preserve">Programu Rozwoju Organizacji Obywatelskich na lata 2018–2030 </w:t>
      </w:r>
      <w:r w:rsidRPr="00220797">
        <w:rPr>
          <w:rFonts w:cstheme="minorHAnsi"/>
          <w:szCs w:val="24"/>
        </w:rPr>
        <w:t>stanowiącego załącznik do uchwały nr</w:t>
      </w:r>
      <w:r w:rsidR="001F0E45" w:rsidRPr="00220797">
        <w:rPr>
          <w:rFonts w:cstheme="minorHAnsi"/>
          <w:szCs w:val="24"/>
        </w:rPr>
        <w:t xml:space="preserve"> 104/2018</w:t>
      </w:r>
      <w:r w:rsidRPr="00220797">
        <w:rPr>
          <w:rFonts w:cstheme="minorHAnsi"/>
          <w:szCs w:val="24"/>
        </w:rPr>
        <w:t xml:space="preserve"> Rady Ministrów z dnia </w:t>
      </w:r>
      <w:r w:rsidR="001F0E45" w:rsidRPr="00220797">
        <w:rPr>
          <w:rFonts w:cstheme="minorHAnsi"/>
          <w:szCs w:val="24"/>
        </w:rPr>
        <w:t>7 sierpnia</w:t>
      </w:r>
      <w:r w:rsidRPr="00220797">
        <w:rPr>
          <w:rFonts w:cstheme="minorHAnsi"/>
          <w:szCs w:val="24"/>
        </w:rPr>
        <w:t xml:space="preserve"> 2018 roku w</w:t>
      </w:r>
      <w:r w:rsidR="00825CA7">
        <w:rPr>
          <w:rFonts w:cstheme="minorHAnsi"/>
          <w:szCs w:val="24"/>
        </w:rPr>
        <w:t> </w:t>
      </w:r>
      <w:r w:rsidRPr="00220797">
        <w:rPr>
          <w:rFonts w:cstheme="minorHAnsi"/>
          <w:szCs w:val="24"/>
        </w:rPr>
        <w:t>sprawie przyjęcia programu wspierania rozwoju społeczeństwa obywatelskiego</w:t>
      </w:r>
      <w:r w:rsidR="001F0E45" w:rsidRPr="00220797">
        <w:rPr>
          <w:rFonts w:cstheme="minorHAnsi"/>
          <w:szCs w:val="24"/>
        </w:rPr>
        <w:t xml:space="preserve"> pod nazwą ,,Program Rozwoju Organizacji Obywatelskich na lata 2018-2030 PROO"</w:t>
      </w:r>
      <w:r w:rsidRPr="00220797">
        <w:rPr>
          <w:rFonts w:cstheme="minorHAnsi"/>
          <w:szCs w:val="24"/>
        </w:rPr>
        <w:t xml:space="preserve">, </w:t>
      </w:r>
    </w:p>
    <w:p w14:paraId="1BD508F2" w14:textId="1DF9E466" w:rsidR="00A406D9" w:rsidRPr="00220797" w:rsidRDefault="00A406D9" w:rsidP="006C26B1">
      <w:pPr>
        <w:pStyle w:val="Akapitzlist"/>
        <w:numPr>
          <w:ilvl w:val="0"/>
          <w:numId w:val="2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Instytucją Zarządzającą Programem jest Narodowy Instytut Wolności – Centrum Rozwoju Społeczeństwa Obywatelskiego.</w:t>
      </w:r>
    </w:p>
    <w:p w14:paraId="56C4F724" w14:textId="760FB3BC" w:rsidR="00A406D9" w:rsidRDefault="00A406D9" w:rsidP="006C26B1">
      <w:pPr>
        <w:pStyle w:val="Akapitzlist"/>
        <w:numPr>
          <w:ilvl w:val="0"/>
          <w:numId w:val="2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Wartość środków przeznaczonych na </w:t>
      </w:r>
      <w:r w:rsidR="00F82290" w:rsidRPr="00220797">
        <w:rPr>
          <w:rFonts w:cstheme="minorHAnsi"/>
        </w:rPr>
        <w:t xml:space="preserve">Konkurs </w:t>
      </w:r>
      <w:r w:rsidRPr="00220797">
        <w:rPr>
          <w:rFonts w:cstheme="minorHAnsi"/>
        </w:rPr>
        <w:t xml:space="preserve">wynosi </w:t>
      </w:r>
      <w:r w:rsidR="002C017E">
        <w:rPr>
          <w:rFonts w:cstheme="minorHAnsi"/>
        </w:rPr>
        <w:t xml:space="preserve">1 800 000 </w:t>
      </w:r>
      <w:r w:rsidRPr="00220797">
        <w:rPr>
          <w:rFonts w:cstheme="minorHAnsi"/>
        </w:rPr>
        <w:t xml:space="preserve"> zł.</w:t>
      </w:r>
    </w:p>
    <w:p w14:paraId="29FF5C25" w14:textId="77777777" w:rsidR="0039149A" w:rsidRPr="00220797" w:rsidRDefault="0039149A" w:rsidP="0039149A">
      <w:pPr>
        <w:pStyle w:val="Akapitzlist"/>
        <w:numPr>
          <w:ilvl w:val="0"/>
          <w:numId w:val="2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Konkurs prowadzony jest w tryb</w:t>
      </w:r>
      <w:r>
        <w:rPr>
          <w:rFonts w:cstheme="minorHAnsi"/>
        </w:rPr>
        <w:t>ie</w:t>
      </w:r>
      <w:r w:rsidRPr="00220797">
        <w:rPr>
          <w:rFonts w:cstheme="minorHAnsi"/>
        </w:rPr>
        <w:t xml:space="preserve"> uproszczon</w:t>
      </w:r>
      <w:r>
        <w:rPr>
          <w:rFonts w:cstheme="minorHAnsi"/>
        </w:rPr>
        <w:t xml:space="preserve">ym, o którym mowa w Rozdziale 6 </w:t>
      </w:r>
      <w:proofErr w:type="spellStart"/>
      <w:r w:rsidRPr="00220797">
        <w:rPr>
          <w:rFonts w:cstheme="minorHAnsi"/>
        </w:rPr>
        <w:t>RwFWRSO</w:t>
      </w:r>
      <w:proofErr w:type="spellEnd"/>
      <w:r w:rsidRPr="00220797">
        <w:rPr>
          <w:rFonts w:cstheme="minorHAnsi"/>
        </w:rPr>
        <w:t xml:space="preserve">. </w:t>
      </w:r>
    </w:p>
    <w:p w14:paraId="07FE40AA" w14:textId="34B0F76A" w:rsidR="007D50B1" w:rsidRPr="0090052B" w:rsidRDefault="007D50B1" w:rsidP="006C26B1">
      <w:pPr>
        <w:pStyle w:val="Akapitzlist"/>
        <w:numPr>
          <w:ilvl w:val="0"/>
          <w:numId w:val="2"/>
        </w:numPr>
        <w:ind w:left="567" w:hanging="567"/>
        <w:rPr>
          <w:rFonts w:cstheme="minorHAnsi"/>
        </w:rPr>
      </w:pPr>
      <w:r w:rsidRPr="0090052B">
        <w:rPr>
          <w:rFonts w:cstheme="minorHAnsi"/>
        </w:rPr>
        <w:t xml:space="preserve">Wnioski w ramach Konkursu można składać wyłącznie za pomocą Generatora Wniosków dostępnego na stronie </w:t>
      </w:r>
      <w:hyperlink r:id="rId9" w:history="1">
        <w:r w:rsidRPr="0090052B">
          <w:rPr>
            <w:rStyle w:val="Hipercze"/>
            <w:rFonts w:cstheme="minorHAnsi"/>
          </w:rPr>
          <w:t>www.niw.gov.pl</w:t>
        </w:r>
      </w:hyperlink>
      <w:r w:rsidRPr="0090052B">
        <w:rPr>
          <w:rFonts w:cstheme="minorHAnsi"/>
        </w:rPr>
        <w:t xml:space="preserve"> w okresie od</w:t>
      </w:r>
      <w:r w:rsidR="0017399A">
        <w:rPr>
          <w:rFonts w:cstheme="minorHAnsi"/>
        </w:rPr>
        <w:t xml:space="preserve"> 28 </w:t>
      </w:r>
      <w:r w:rsidR="0017399A" w:rsidRPr="0017399A">
        <w:rPr>
          <w:rFonts w:cstheme="minorHAnsi"/>
        </w:rPr>
        <w:t>marca</w:t>
      </w:r>
      <w:r w:rsidR="0017399A" w:rsidRPr="000B5863">
        <w:rPr>
          <w:rFonts w:cstheme="minorHAnsi"/>
        </w:rPr>
        <w:t xml:space="preserve"> </w:t>
      </w:r>
      <w:r w:rsidR="002E3E79" w:rsidRPr="000B5863">
        <w:rPr>
          <w:rFonts w:cstheme="minorHAnsi"/>
        </w:rPr>
        <w:t>2019</w:t>
      </w:r>
      <w:r w:rsidRPr="000B5863">
        <w:rPr>
          <w:rFonts w:cstheme="minorHAnsi"/>
        </w:rPr>
        <w:t xml:space="preserve"> r.</w:t>
      </w:r>
    </w:p>
    <w:p w14:paraId="5D4A0801" w14:textId="7E4723E5" w:rsidR="00A406D9" w:rsidRDefault="00A406D9" w:rsidP="006C26B1">
      <w:pPr>
        <w:pStyle w:val="Akapitzlist"/>
        <w:numPr>
          <w:ilvl w:val="0"/>
          <w:numId w:val="2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Rozliczenie dotacji przyznawanych w ramach </w:t>
      </w:r>
      <w:r w:rsidR="00F82290" w:rsidRPr="00220797">
        <w:rPr>
          <w:rFonts w:cstheme="minorHAnsi"/>
        </w:rPr>
        <w:t xml:space="preserve">Konkursu </w:t>
      </w:r>
      <w:r w:rsidRPr="00220797">
        <w:rPr>
          <w:rFonts w:cstheme="minorHAnsi"/>
        </w:rPr>
        <w:t xml:space="preserve">odbędzie się w oparciu </w:t>
      </w:r>
      <w:r w:rsidR="006E222D">
        <w:rPr>
          <w:rFonts w:cstheme="minorHAnsi"/>
        </w:rPr>
        <w:t xml:space="preserve">o </w:t>
      </w:r>
      <w:r w:rsidR="006E222D" w:rsidRPr="0090052B">
        <w:rPr>
          <w:rFonts w:cstheme="minorHAnsi"/>
        </w:rPr>
        <w:t>stop</w:t>
      </w:r>
      <w:r w:rsidR="006E222D">
        <w:rPr>
          <w:rFonts w:cstheme="minorHAnsi"/>
        </w:rPr>
        <w:t>ień</w:t>
      </w:r>
      <w:r w:rsidR="006E222D" w:rsidRPr="0090052B">
        <w:rPr>
          <w:rFonts w:cstheme="minorHAnsi"/>
        </w:rPr>
        <w:t xml:space="preserve"> realizacji </w:t>
      </w:r>
      <w:r w:rsidR="006E222D">
        <w:rPr>
          <w:rFonts w:cstheme="minorHAnsi"/>
        </w:rPr>
        <w:t>zaplanowanych działań.</w:t>
      </w:r>
      <w:r w:rsidR="00813BCB" w:rsidRPr="0090052B">
        <w:rPr>
          <w:rFonts w:cstheme="minorHAnsi"/>
        </w:rPr>
        <w:t xml:space="preserve"> </w:t>
      </w:r>
    </w:p>
    <w:p w14:paraId="481ABE32" w14:textId="6D007A82" w:rsidR="0091783B" w:rsidRPr="009A3250" w:rsidRDefault="0091783B" w:rsidP="0091783B">
      <w:pPr>
        <w:pStyle w:val="Akapitzlist"/>
        <w:numPr>
          <w:ilvl w:val="0"/>
          <w:numId w:val="2"/>
        </w:numPr>
        <w:ind w:left="567" w:hanging="567"/>
        <w:rPr>
          <w:rFonts w:cstheme="minorHAnsi"/>
        </w:rPr>
      </w:pPr>
      <w:r w:rsidRPr="009A3250">
        <w:rPr>
          <w:rFonts w:cstheme="minorHAnsi"/>
        </w:rPr>
        <w:t xml:space="preserve">Wnioskodawca składający wniosek w ramach Konkursu </w:t>
      </w:r>
      <w:r>
        <w:rPr>
          <w:rFonts w:cstheme="minorHAnsi"/>
        </w:rPr>
        <w:t>Priorytet 5</w:t>
      </w:r>
      <w:r w:rsidRPr="009A3250">
        <w:rPr>
          <w:rFonts w:cstheme="minorHAnsi"/>
        </w:rPr>
        <w:t xml:space="preserve"> Wsparcie </w:t>
      </w:r>
      <w:r w:rsidRPr="008E586D">
        <w:rPr>
          <w:rFonts w:cstheme="minorHAnsi"/>
          <w:szCs w:val="24"/>
        </w:rPr>
        <w:t>d</w:t>
      </w:r>
      <w:r>
        <w:rPr>
          <w:rFonts w:cstheme="minorHAnsi"/>
          <w:szCs w:val="24"/>
        </w:rPr>
        <w:t>oraźne Edycja 201</w:t>
      </w:r>
      <w:r w:rsidR="004D1011">
        <w:rPr>
          <w:rFonts w:cstheme="minorHAnsi"/>
          <w:szCs w:val="24"/>
        </w:rPr>
        <w:t>9</w:t>
      </w:r>
      <w:r>
        <w:rPr>
          <w:rFonts w:cstheme="minorHAnsi"/>
          <w:szCs w:val="24"/>
        </w:rPr>
        <w:t xml:space="preserve"> r. może również składać wnioski w ramach innych Konkursów organizowanych przez Narodowy Instytut Wolności – Centrum Rozwoju Społeczeństwa Obywatelskiego.</w:t>
      </w:r>
    </w:p>
    <w:p w14:paraId="6CBE5756" w14:textId="77777777" w:rsidR="006C26B1" w:rsidRPr="006C26B1" w:rsidRDefault="006C26B1" w:rsidP="006C26B1">
      <w:pPr>
        <w:rPr>
          <w:rFonts w:cstheme="minorHAnsi"/>
        </w:rPr>
      </w:pPr>
    </w:p>
    <w:p w14:paraId="7C21E5BA" w14:textId="7AECA850" w:rsidR="00A406D9" w:rsidRPr="00220797" w:rsidRDefault="00A406D9" w:rsidP="00020269">
      <w:pPr>
        <w:pStyle w:val="Nagwek1"/>
        <w:rPr>
          <w:rFonts w:asciiTheme="minorHAnsi" w:eastAsia="Calibri" w:hAnsiTheme="minorHAnsi" w:cstheme="minorHAnsi"/>
        </w:rPr>
      </w:pPr>
      <w:bookmarkStart w:id="9" w:name="_Toc519085357"/>
      <w:bookmarkStart w:id="10" w:name="_Toc520193714"/>
      <w:bookmarkStart w:id="11" w:name="_Toc4576603"/>
      <w:r w:rsidRPr="00220797">
        <w:rPr>
          <w:rFonts w:asciiTheme="minorHAnsi" w:eastAsia="Calibri" w:hAnsiTheme="minorHAnsi" w:cstheme="minorHAnsi"/>
        </w:rPr>
        <w:lastRenderedPageBreak/>
        <w:t>3. Cel Programu</w:t>
      </w:r>
      <w:bookmarkEnd w:id="9"/>
      <w:bookmarkEnd w:id="10"/>
      <w:bookmarkEnd w:id="11"/>
    </w:p>
    <w:p w14:paraId="3B7708D5" w14:textId="063C0371" w:rsidR="00A406D9" w:rsidRPr="00220797" w:rsidRDefault="00A406D9" w:rsidP="009D313A">
      <w:pPr>
        <w:contextualSpacing/>
        <w:rPr>
          <w:rFonts w:cstheme="minorHAnsi"/>
        </w:rPr>
      </w:pPr>
      <w:r w:rsidRPr="00220797">
        <w:rPr>
          <w:rFonts w:cstheme="minorHAnsi"/>
        </w:rPr>
        <w:t>Głównym celem Programu Rozwoju Organizacji Obywatelskich jest wsparcie rozwoju instytucjonalnego organizacji społeczeństwa obywatelskiego oraz zwiększenie udziału tych organizacji w życiu publicznym i budowaniu demokracji.</w:t>
      </w:r>
    </w:p>
    <w:p w14:paraId="7E2FE27A" w14:textId="32349211" w:rsidR="008223C9" w:rsidRPr="00220797" w:rsidRDefault="00FC50E1" w:rsidP="00020269">
      <w:pPr>
        <w:pStyle w:val="Nagwek1"/>
        <w:rPr>
          <w:rFonts w:asciiTheme="minorHAnsi" w:eastAsia="Calibri" w:hAnsiTheme="minorHAnsi" w:cstheme="minorHAnsi"/>
        </w:rPr>
      </w:pPr>
      <w:bookmarkStart w:id="12" w:name="_Toc4576604"/>
      <w:r w:rsidRPr="00220797">
        <w:rPr>
          <w:rFonts w:asciiTheme="minorHAnsi" w:eastAsia="Calibri" w:hAnsiTheme="minorHAnsi" w:cstheme="minorHAnsi"/>
        </w:rPr>
        <w:t xml:space="preserve">4. </w:t>
      </w:r>
      <w:r w:rsidR="008223C9" w:rsidRPr="00220797">
        <w:rPr>
          <w:rFonts w:asciiTheme="minorHAnsi" w:hAnsiTheme="minorHAnsi" w:cstheme="minorHAnsi"/>
        </w:rPr>
        <w:t>Przedmiot</w:t>
      </w:r>
      <w:r w:rsidR="008223C9" w:rsidRPr="00220797">
        <w:rPr>
          <w:rFonts w:asciiTheme="minorHAnsi" w:eastAsia="Calibri" w:hAnsiTheme="minorHAnsi" w:cstheme="minorHAnsi"/>
        </w:rPr>
        <w:t xml:space="preserve"> </w:t>
      </w:r>
      <w:r w:rsidR="00813BCB">
        <w:rPr>
          <w:rFonts w:asciiTheme="minorHAnsi" w:eastAsia="Calibri" w:hAnsiTheme="minorHAnsi" w:cstheme="minorHAnsi"/>
        </w:rPr>
        <w:t>K</w:t>
      </w:r>
      <w:r w:rsidR="008223C9" w:rsidRPr="00220797">
        <w:rPr>
          <w:rFonts w:asciiTheme="minorHAnsi" w:eastAsia="Calibri" w:hAnsiTheme="minorHAnsi" w:cstheme="minorHAnsi"/>
        </w:rPr>
        <w:t>onkursu</w:t>
      </w:r>
      <w:bookmarkEnd w:id="12"/>
    </w:p>
    <w:p w14:paraId="0B4BB54B" w14:textId="17D41802" w:rsidR="00813BCB" w:rsidRDefault="000C4DC4" w:rsidP="000C4DC4">
      <w:pPr>
        <w:rPr>
          <w:rFonts w:cstheme="minorHAnsi"/>
        </w:rPr>
      </w:pPr>
      <w:r w:rsidRPr="00220797">
        <w:rPr>
          <w:rFonts w:cstheme="minorHAnsi"/>
        </w:rPr>
        <w:t xml:space="preserve">Przedmiotem </w:t>
      </w:r>
      <w:r w:rsidR="00A50B77">
        <w:rPr>
          <w:rFonts w:cstheme="minorHAnsi"/>
        </w:rPr>
        <w:t>K</w:t>
      </w:r>
      <w:r w:rsidRPr="00220797">
        <w:rPr>
          <w:rFonts w:cstheme="minorHAnsi"/>
        </w:rPr>
        <w:t xml:space="preserve">onkursu jest </w:t>
      </w:r>
      <w:r w:rsidR="00F82290" w:rsidRPr="00220797">
        <w:rPr>
          <w:rFonts w:cstheme="minorHAnsi"/>
        </w:rPr>
        <w:t xml:space="preserve">udzielenie dotacji celowej na realizację zadania polegającego na </w:t>
      </w:r>
      <w:r w:rsidR="002A5284" w:rsidRPr="00220797">
        <w:rPr>
          <w:rFonts w:cstheme="minorHAnsi"/>
        </w:rPr>
        <w:t>wsparci</w:t>
      </w:r>
      <w:r w:rsidR="00F82290" w:rsidRPr="00220797">
        <w:rPr>
          <w:rFonts w:cstheme="minorHAnsi"/>
        </w:rPr>
        <w:t>u</w:t>
      </w:r>
      <w:r w:rsidR="002A5284" w:rsidRPr="00220797">
        <w:rPr>
          <w:rFonts w:cstheme="minorHAnsi"/>
        </w:rPr>
        <w:t xml:space="preserve"> </w:t>
      </w:r>
      <w:r w:rsidRPr="00220797">
        <w:rPr>
          <w:rFonts w:cstheme="minorHAnsi"/>
        </w:rPr>
        <w:t xml:space="preserve">organizacji społeczeństwa obywatelskiego, </w:t>
      </w:r>
      <w:r w:rsidR="002A5284" w:rsidRPr="00220797">
        <w:rPr>
          <w:rFonts w:cstheme="minorHAnsi"/>
        </w:rPr>
        <w:t xml:space="preserve">które znalazły się w sytuacji mogącej istotnie ograniczać realizację ich celów statutowych i działalności programowej. </w:t>
      </w:r>
    </w:p>
    <w:p w14:paraId="52EDC15A" w14:textId="2E18DFBA" w:rsidR="000C4DC4" w:rsidRPr="00220797" w:rsidRDefault="00FF6285" w:rsidP="000C4DC4">
      <w:pPr>
        <w:rPr>
          <w:rFonts w:eastAsia="Calibri" w:cstheme="minorHAnsi"/>
        </w:rPr>
      </w:pPr>
      <w:r w:rsidRPr="00220797">
        <w:rPr>
          <w:rFonts w:cstheme="minorHAnsi"/>
        </w:rPr>
        <w:t xml:space="preserve">Konkurs przewiduje również wsparcie dla organizacji, które z powodu braku środków finansowych nie mogą uczestniczyć w ważnych wydarzeniach życia publicznego o charakterze ponadlokalnym. </w:t>
      </w:r>
    </w:p>
    <w:p w14:paraId="0DE872ED" w14:textId="188C535D" w:rsidR="00820735" w:rsidRPr="00220797" w:rsidRDefault="00FF6285" w:rsidP="00820735">
      <w:pPr>
        <w:rPr>
          <w:rFonts w:cstheme="minorHAnsi"/>
          <w:sz w:val="10"/>
        </w:rPr>
      </w:pPr>
      <w:r w:rsidRPr="00220797">
        <w:rPr>
          <w:rFonts w:eastAsia="Calibr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1F6BEF" wp14:editId="19179C64">
                <wp:simplePos x="0" y="0"/>
                <wp:positionH relativeFrom="margin">
                  <wp:posOffset>-90170</wp:posOffset>
                </wp:positionH>
                <wp:positionV relativeFrom="paragraph">
                  <wp:posOffset>81915</wp:posOffset>
                </wp:positionV>
                <wp:extent cx="5943600" cy="2583815"/>
                <wp:effectExtent l="0" t="0" r="0" b="6985"/>
                <wp:wrapTopAndBottom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583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94D0A" w14:textId="67273F58" w:rsidR="000B5863" w:rsidRPr="00EE1EAC" w:rsidRDefault="000B5863" w:rsidP="000C4DC4">
                            <w:pPr>
                              <w:rPr>
                                <w:rFonts w:eastAsia="Calibri" w:cs="Calibri Light"/>
                                <w:color w:val="C00000"/>
                              </w:rPr>
                            </w:pPr>
                            <w:r>
                              <w:rPr>
                                <w:rFonts w:eastAsia="Calibri" w:cs="Calibri Light"/>
                                <w:color w:val="C00000"/>
                              </w:rPr>
                              <w:t xml:space="preserve">Dotacje udzielane w </w:t>
                            </w:r>
                            <w:r w:rsidRPr="00EE1EAC">
                              <w:rPr>
                                <w:rFonts w:eastAsia="Calibri" w:cs="Calibri Light"/>
                                <w:color w:val="C00000"/>
                              </w:rPr>
                              <w:t xml:space="preserve">ramach Priorytetu </w:t>
                            </w:r>
                            <w:r>
                              <w:rPr>
                                <w:rFonts w:eastAsia="Calibri" w:cs="Calibri Light"/>
                                <w:color w:val="C00000"/>
                              </w:rPr>
                              <w:t xml:space="preserve">5 będą przeznaczone wyłącznie na: </w:t>
                            </w:r>
                          </w:p>
                          <w:p w14:paraId="58678584" w14:textId="58897666" w:rsidR="000B5863" w:rsidRPr="007574F8" w:rsidRDefault="000B5863" w:rsidP="006C26B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color w:val="C00000"/>
                              </w:rPr>
                            </w:pPr>
                            <w:r w:rsidRPr="007574F8">
                              <w:rPr>
                                <w:color w:val="C00000"/>
                              </w:rPr>
                              <w:t xml:space="preserve">pokrycie wydatków wynikających z nagłych potrzeb organizacji </w:t>
                            </w:r>
                            <w:r>
                              <w:rPr>
                                <w:color w:val="C00000"/>
                              </w:rPr>
                              <w:t xml:space="preserve">powstałych w wyniku wystąpienia </w:t>
                            </w:r>
                            <w:r w:rsidRPr="007574F8">
                              <w:rPr>
                                <w:rFonts w:eastAsia="Calibri" w:cs="Calibri Light"/>
                                <w:color w:val="C00000"/>
                              </w:rPr>
                              <w:t>nieprzewidzianych sytuacji i zdarzeń mogących mieć istotny wpływ na skuteczność działania organizacji i realizacji jej celów statutowych (np. awarii sprzętu, zniszczeń obiektów, innych zdarzeń losowych)</w:t>
                            </w:r>
                            <w:r>
                              <w:rPr>
                                <w:rFonts w:eastAsia="Calibri" w:cs="Calibri Light"/>
                                <w:color w:val="C00000"/>
                              </w:rPr>
                              <w:t xml:space="preserve"> –</w:t>
                            </w:r>
                            <w:r w:rsidRPr="006A71E6"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„POMOC DORAŹNA”,</w:t>
                            </w:r>
                          </w:p>
                          <w:p w14:paraId="4BC3A5FC" w14:textId="783A5838" w:rsidR="000B5863" w:rsidRPr="000C4DC4" w:rsidRDefault="000B5863" w:rsidP="006C26B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color w:val="C00000"/>
                              </w:rPr>
                            </w:pPr>
                            <w:r w:rsidRPr="007574F8">
                              <w:rPr>
                                <w:color w:val="C00000"/>
                              </w:rPr>
                              <w:t xml:space="preserve">pokrycie kosztów uczestnictwa przedstawicieli organizacji w wydarzeniach </w:t>
                            </w:r>
                            <w:r>
                              <w:rPr>
                                <w:color w:val="C00000"/>
                              </w:rPr>
                              <w:t xml:space="preserve">z </w:t>
                            </w:r>
                            <w:r w:rsidRPr="007574F8">
                              <w:rPr>
                                <w:color w:val="C00000"/>
                              </w:rPr>
                              <w:t>życia publicznego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7574F8">
                              <w:rPr>
                                <w:rFonts w:eastAsia="Calibri" w:cs="Calibri Light"/>
                                <w:color w:val="C00000"/>
                              </w:rPr>
                              <w:t xml:space="preserve">o charakterze ogólnopolskim, ponadregionalnym, a także </w:t>
                            </w:r>
                            <w:r>
                              <w:rPr>
                                <w:rFonts w:eastAsia="Calibri" w:cs="Calibri Light"/>
                                <w:color w:val="C00000"/>
                              </w:rPr>
                              <w:t>międzynarodowym,</w:t>
                            </w:r>
                            <w:r w:rsidRPr="007574F8">
                              <w:rPr>
                                <w:color w:val="C00000"/>
                              </w:rPr>
                              <w:t xml:space="preserve"> istotnych zarówno z punktu widzenia sektora pozarządowego </w:t>
                            </w:r>
                            <w:r>
                              <w:rPr>
                                <w:color w:val="C00000"/>
                              </w:rPr>
                              <w:t>lub</w:t>
                            </w:r>
                            <w:r w:rsidRPr="007574F8">
                              <w:rPr>
                                <w:color w:val="C00000"/>
                              </w:rPr>
                              <w:t xml:space="preserve"> związanych z branżą, w </w:t>
                            </w:r>
                            <w:r>
                              <w:rPr>
                                <w:color w:val="C00000"/>
                              </w:rPr>
                              <w:t>której działa dana organizacja –</w:t>
                            </w:r>
                            <w:r w:rsidRPr="006A71E6"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„ŻYCIE PUBLICZNE”.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F6BEF" id="Prostokąt 14" o:spid="_x0000_s1027" style="position:absolute;left:0;text-align:left;margin-left:-7.1pt;margin-top:6.45pt;width:468pt;height:20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" fillcolor="#deeaf6 [660]" stroked="f" strokeweight="1pt">
                <v:textbox>
                  <w:txbxContent>
                    <w:p w14:paraId="6C394D0A" w14:textId="67273F58" w:rsidR="000B5863" w:rsidRPr="00EE1EAC" w:rsidRDefault="000B5863" w:rsidP="000C4DC4">
                      <w:pPr>
                        <w:rPr>
                          <w:rFonts w:eastAsia="Calibri" w:cs="Calibri Light"/>
                          <w:color w:val="C00000"/>
                        </w:rPr>
                      </w:pPr>
                      <w:r>
                        <w:rPr>
                          <w:rFonts w:eastAsia="Calibri" w:cs="Calibri Light"/>
                          <w:color w:val="C00000"/>
                        </w:rPr>
                        <w:t xml:space="preserve">Dotacje udzielane w </w:t>
                      </w:r>
                      <w:r w:rsidRPr="00EE1EAC">
                        <w:rPr>
                          <w:rFonts w:eastAsia="Calibri" w:cs="Calibri Light"/>
                          <w:color w:val="C00000"/>
                        </w:rPr>
                        <w:t xml:space="preserve">ramach Priorytetu </w:t>
                      </w:r>
                      <w:r>
                        <w:rPr>
                          <w:rFonts w:eastAsia="Calibri" w:cs="Calibri Light"/>
                          <w:color w:val="C00000"/>
                        </w:rPr>
                        <w:t xml:space="preserve">5 będą przeznaczone wyłącznie na: </w:t>
                      </w:r>
                    </w:p>
                    <w:p w14:paraId="58678584" w14:textId="58897666" w:rsidR="000B5863" w:rsidRPr="007574F8" w:rsidRDefault="000B5863" w:rsidP="006C26B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426"/>
                        <w:rPr>
                          <w:color w:val="C00000"/>
                        </w:rPr>
                      </w:pPr>
                      <w:r w:rsidRPr="007574F8">
                        <w:rPr>
                          <w:color w:val="C00000"/>
                        </w:rPr>
                        <w:t xml:space="preserve">pokrycie wydatków wynikających z nagłych potrzeb organizacji </w:t>
                      </w:r>
                      <w:r>
                        <w:rPr>
                          <w:color w:val="C00000"/>
                        </w:rPr>
                        <w:t xml:space="preserve">powstałych w wyniku wystąpienia </w:t>
                      </w:r>
                      <w:r w:rsidRPr="007574F8">
                        <w:rPr>
                          <w:rFonts w:eastAsia="Calibri" w:cs="Calibri Light"/>
                          <w:color w:val="C00000"/>
                        </w:rPr>
                        <w:t>nieprzewidzianych sytuacji i zdarzeń mogących mieć istotny wpływ na skuteczność działania organizacji i realizacji jej celów statutowych (np. awarii sprzętu, zniszczeń obiektów, innych zdarzeń losowych)</w:t>
                      </w:r>
                      <w:r>
                        <w:rPr>
                          <w:rFonts w:eastAsia="Calibri" w:cs="Calibri Light"/>
                          <w:color w:val="C00000"/>
                        </w:rPr>
                        <w:t xml:space="preserve"> –</w:t>
                      </w:r>
                      <w:r w:rsidRPr="006A71E6">
                        <w:rPr>
                          <w:color w:val="C00000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„POMOC DORAŹNA”,</w:t>
                      </w:r>
                    </w:p>
                    <w:p w14:paraId="4BC3A5FC" w14:textId="783A5838" w:rsidR="000B5863" w:rsidRPr="000C4DC4" w:rsidRDefault="000B5863" w:rsidP="006C26B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426"/>
                        <w:rPr>
                          <w:color w:val="C00000"/>
                        </w:rPr>
                      </w:pPr>
                      <w:r w:rsidRPr="007574F8">
                        <w:rPr>
                          <w:color w:val="C00000"/>
                        </w:rPr>
                        <w:t xml:space="preserve">pokrycie kosztów uczestnictwa przedstawicieli organizacji w wydarzeniach </w:t>
                      </w:r>
                      <w:r>
                        <w:rPr>
                          <w:color w:val="C00000"/>
                        </w:rPr>
                        <w:t xml:space="preserve">z </w:t>
                      </w:r>
                      <w:r w:rsidRPr="007574F8">
                        <w:rPr>
                          <w:color w:val="C00000"/>
                        </w:rPr>
                        <w:t>życia publicznego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 w:rsidRPr="007574F8">
                        <w:rPr>
                          <w:rFonts w:eastAsia="Calibri" w:cs="Calibri Light"/>
                          <w:color w:val="C00000"/>
                        </w:rPr>
                        <w:t xml:space="preserve">o charakterze ogólnopolskim, ponadregionalnym, a także </w:t>
                      </w:r>
                      <w:r>
                        <w:rPr>
                          <w:rFonts w:eastAsia="Calibri" w:cs="Calibri Light"/>
                          <w:color w:val="C00000"/>
                        </w:rPr>
                        <w:t>międzynarodowym,</w:t>
                      </w:r>
                      <w:r w:rsidRPr="007574F8">
                        <w:rPr>
                          <w:color w:val="C00000"/>
                        </w:rPr>
                        <w:t xml:space="preserve"> istotnych zarówno z punktu widzenia sektora pozarządowego </w:t>
                      </w:r>
                      <w:r>
                        <w:rPr>
                          <w:color w:val="C00000"/>
                        </w:rPr>
                        <w:t>lub</w:t>
                      </w:r>
                      <w:r w:rsidRPr="007574F8">
                        <w:rPr>
                          <w:color w:val="C00000"/>
                        </w:rPr>
                        <w:t xml:space="preserve"> związanych z branżą, w </w:t>
                      </w:r>
                      <w:r>
                        <w:rPr>
                          <w:color w:val="C00000"/>
                        </w:rPr>
                        <w:t>której działa dana organizacja –</w:t>
                      </w:r>
                      <w:r w:rsidRPr="006A71E6">
                        <w:rPr>
                          <w:color w:val="C00000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„ŻYCIE PUBLICZNE”.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3CD16AD" w14:textId="5D7EDB2D" w:rsidR="000277DA" w:rsidRPr="001E54C5" w:rsidRDefault="000277DA" w:rsidP="000277DA">
      <w:pPr>
        <w:rPr>
          <w:sz w:val="10"/>
          <w:szCs w:val="10"/>
        </w:rPr>
      </w:pPr>
    </w:p>
    <w:p w14:paraId="66AB387E" w14:textId="03CE8ABD" w:rsidR="000277DA" w:rsidRDefault="001E54C5" w:rsidP="000277DA">
      <w:r>
        <w:t>Warunkiem wymaganym do uzyskania dotacji jest wykazanie przez Wnioskodawcę, że</w:t>
      </w:r>
      <w:r w:rsidR="00A00590">
        <w:t> </w:t>
      </w:r>
      <w:r>
        <w:t>sfinansowanie celu dotacji w inny sposób jest niedostępne dla organizacji.</w:t>
      </w:r>
    </w:p>
    <w:p w14:paraId="290FF58E" w14:textId="68572FAE" w:rsidR="0075653F" w:rsidRPr="00220797" w:rsidRDefault="00563E88" w:rsidP="00020269">
      <w:pPr>
        <w:pStyle w:val="Nagwek1"/>
        <w:rPr>
          <w:rFonts w:asciiTheme="minorHAnsi" w:eastAsia="Calibri" w:hAnsiTheme="minorHAnsi" w:cstheme="minorHAnsi"/>
        </w:rPr>
      </w:pPr>
      <w:bookmarkStart w:id="13" w:name="_Toc4576605"/>
      <w:r w:rsidRPr="00220797">
        <w:rPr>
          <w:rFonts w:asciiTheme="minorHAnsi" w:eastAsia="Calibri" w:hAnsiTheme="minorHAnsi" w:cstheme="minorHAnsi"/>
        </w:rPr>
        <w:t xml:space="preserve">5. </w:t>
      </w:r>
      <w:r w:rsidR="0075653F" w:rsidRPr="00220797">
        <w:rPr>
          <w:rFonts w:asciiTheme="minorHAnsi" w:eastAsia="Calibri" w:hAnsiTheme="minorHAnsi" w:cstheme="minorHAnsi"/>
        </w:rPr>
        <w:t xml:space="preserve">Czas trwania </w:t>
      </w:r>
      <w:r w:rsidR="00497BA8" w:rsidRPr="00220797">
        <w:rPr>
          <w:rFonts w:asciiTheme="minorHAnsi" w:eastAsia="Calibri" w:hAnsiTheme="minorHAnsi" w:cstheme="minorHAnsi"/>
        </w:rPr>
        <w:t>K</w:t>
      </w:r>
      <w:r w:rsidR="0075653F" w:rsidRPr="00220797">
        <w:rPr>
          <w:rFonts w:asciiTheme="minorHAnsi" w:eastAsia="Calibri" w:hAnsiTheme="minorHAnsi" w:cstheme="minorHAnsi"/>
        </w:rPr>
        <w:t>onkursu</w:t>
      </w:r>
      <w:bookmarkEnd w:id="13"/>
    </w:p>
    <w:p w14:paraId="5FB1EAFE" w14:textId="76FB3548" w:rsidR="00B40064" w:rsidRPr="00220797" w:rsidRDefault="0095189D" w:rsidP="00B40064">
      <w:pPr>
        <w:rPr>
          <w:rFonts w:cstheme="minorHAnsi"/>
        </w:rPr>
      </w:pPr>
      <w:r w:rsidRPr="00220797">
        <w:rPr>
          <w:rFonts w:cstheme="minorHAnsi"/>
        </w:rPr>
        <w:t xml:space="preserve">Nabór wniosków w ramach </w:t>
      </w:r>
      <w:r w:rsidR="00497BA8" w:rsidRPr="00220797">
        <w:rPr>
          <w:rFonts w:cstheme="minorHAnsi"/>
        </w:rPr>
        <w:t>K</w:t>
      </w:r>
      <w:r w:rsidR="00AD6EED" w:rsidRPr="00220797">
        <w:rPr>
          <w:rFonts w:cstheme="minorHAnsi"/>
        </w:rPr>
        <w:t>onkursu</w:t>
      </w:r>
      <w:r w:rsidRPr="00220797">
        <w:rPr>
          <w:rFonts w:cstheme="minorHAnsi"/>
        </w:rPr>
        <w:t xml:space="preserve"> ma charakter ciągły, tzn. wnioski można składać od dnia </w:t>
      </w:r>
      <w:r w:rsidR="00C04AC2">
        <w:rPr>
          <w:rFonts w:cstheme="minorHAnsi"/>
        </w:rPr>
        <w:t>28.03.</w:t>
      </w:r>
      <w:r w:rsidR="007574F8" w:rsidRPr="00220797">
        <w:rPr>
          <w:rFonts w:cstheme="minorHAnsi"/>
        </w:rPr>
        <w:t>201</w:t>
      </w:r>
      <w:r w:rsidR="00E10664">
        <w:rPr>
          <w:rFonts w:cstheme="minorHAnsi"/>
        </w:rPr>
        <w:t>9</w:t>
      </w:r>
      <w:r w:rsidR="007574F8" w:rsidRPr="00220797">
        <w:rPr>
          <w:rFonts w:cstheme="minorHAnsi"/>
        </w:rPr>
        <w:t xml:space="preserve"> roku </w:t>
      </w:r>
      <w:r w:rsidR="003E074A" w:rsidRPr="00220797">
        <w:rPr>
          <w:rFonts w:cstheme="minorHAnsi"/>
        </w:rPr>
        <w:t xml:space="preserve">do wyczerpania środków </w:t>
      </w:r>
      <w:r w:rsidRPr="00220797">
        <w:rPr>
          <w:rFonts w:cstheme="minorHAnsi"/>
        </w:rPr>
        <w:t xml:space="preserve">przewidzianych na realizację </w:t>
      </w:r>
      <w:r w:rsidR="00497BA8" w:rsidRPr="00220797">
        <w:rPr>
          <w:rFonts w:cstheme="minorHAnsi"/>
        </w:rPr>
        <w:t>K</w:t>
      </w:r>
      <w:r w:rsidRPr="00220797">
        <w:rPr>
          <w:rFonts w:cstheme="minorHAnsi"/>
        </w:rPr>
        <w:t>onkursu</w:t>
      </w:r>
      <w:r w:rsidR="009D1D73">
        <w:rPr>
          <w:rFonts w:cstheme="minorHAnsi"/>
        </w:rPr>
        <w:t>.</w:t>
      </w:r>
      <w:r w:rsidRPr="00220797">
        <w:rPr>
          <w:rFonts w:cstheme="minorHAnsi"/>
        </w:rPr>
        <w:t xml:space="preserve"> </w:t>
      </w:r>
      <w:r w:rsidR="00D70F17" w:rsidRPr="00220797">
        <w:rPr>
          <w:rFonts w:cstheme="minorHAnsi"/>
        </w:rPr>
        <w:t xml:space="preserve">Gdy wartość dotacji przyznanych w ramach </w:t>
      </w:r>
      <w:r w:rsidR="00497BA8" w:rsidRPr="00220797">
        <w:rPr>
          <w:rFonts w:cstheme="minorHAnsi"/>
        </w:rPr>
        <w:t>K</w:t>
      </w:r>
      <w:r w:rsidR="00D70F17" w:rsidRPr="00220797">
        <w:rPr>
          <w:rFonts w:cstheme="minorHAnsi"/>
        </w:rPr>
        <w:t>onkursu przekroczy 90% dostępnej alokacji</w:t>
      </w:r>
      <w:r w:rsidR="002557EA">
        <w:rPr>
          <w:rFonts w:cstheme="minorHAnsi"/>
        </w:rPr>
        <w:t>,</w:t>
      </w:r>
      <w:r w:rsidR="00D70F17" w:rsidRPr="00220797">
        <w:rPr>
          <w:rFonts w:cstheme="minorHAnsi"/>
        </w:rPr>
        <w:t xml:space="preserve"> informacja ta jest publikowana na stronie internetowej </w:t>
      </w:r>
      <w:r w:rsidR="004E0B8E" w:rsidRPr="00220797">
        <w:rPr>
          <w:rFonts w:cstheme="minorHAnsi"/>
        </w:rPr>
        <w:t>NIW</w:t>
      </w:r>
      <w:r w:rsidR="00D70F17" w:rsidRPr="00220797">
        <w:rPr>
          <w:rFonts w:cstheme="minorHAnsi"/>
        </w:rPr>
        <w:t>. Następnie, gdy warto</w:t>
      </w:r>
      <w:r w:rsidR="0031508F" w:rsidRPr="00220797">
        <w:rPr>
          <w:rFonts w:cstheme="minorHAnsi"/>
        </w:rPr>
        <w:t>ść złożonych wniosków przekroczy</w:t>
      </w:r>
      <w:r w:rsidR="00D70F17" w:rsidRPr="00220797">
        <w:rPr>
          <w:rFonts w:cstheme="minorHAnsi"/>
        </w:rPr>
        <w:t xml:space="preserve"> 100% dostępnych środków</w:t>
      </w:r>
      <w:r w:rsidR="00F361C0" w:rsidRPr="00220797">
        <w:rPr>
          <w:rFonts w:cstheme="minorHAnsi"/>
        </w:rPr>
        <w:t>,</w:t>
      </w:r>
      <w:r w:rsidR="00D70F17" w:rsidRPr="00220797">
        <w:rPr>
          <w:rFonts w:cstheme="minorHAnsi"/>
        </w:rPr>
        <w:t xml:space="preserve"> na stronie internetowej </w:t>
      </w:r>
      <w:r w:rsidR="005D3E3D" w:rsidRPr="00220797">
        <w:rPr>
          <w:rFonts w:cstheme="minorHAnsi"/>
        </w:rPr>
        <w:t xml:space="preserve">NIW </w:t>
      </w:r>
      <w:r w:rsidR="00D70F17" w:rsidRPr="00220797">
        <w:rPr>
          <w:rFonts w:cstheme="minorHAnsi"/>
        </w:rPr>
        <w:t xml:space="preserve">publikowana jest informacja </w:t>
      </w:r>
      <w:r w:rsidRPr="00220797">
        <w:rPr>
          <w:rFonts w:cstheme="minorHAnsi"/>
        </w:rPr>
        <w:t>o zakończeniu naboru z uwagi na wyczerpanie środków.</w:t>
      </w:r>
      <w:r w:rsidR="007574F8" w:rsidRPr="00220797">
        <w:rPr>
          <w:rFonts w:cstheme="minorHAnsi"/>
        </w:rPr>
        <w:t xml:space="preserve"> </w:t>
      </w:r>
      <w:r w:rsidR="00B40064" w:rsidRPr="00220797">
        <w:rPr>
          <w:rFonts w:cstheme="minorHAnsi"/>
        </w:rPr>
        <w:t>Dotacja przyznan</w:t>
      </w:r>
      <w:r w:rsidR="007004FF" w:rsidRPr="00220797">
        <w:rPr>
          <w:rFonts w:cstheme="minorHAnsi"/>
        </w:rPr>
        <w:t>a</w:t>
      </w:r>
      <w:r w:rsidR="00B40064" w:rsidRPr="00220797">
        <w:rPr>
          <w:rFonts w:cstheme="minorHAnsi"/>
        </w:rPr>
        <w:t xml:space="preserve"> w</w:t>
      </w:r>
      <w:r w:rsidR="00A00590">
        <w:rPr>
          <w:rFonts w:cstheme="minorHAnsi"/>
        </w:rPr>
        <w:t> </w:t>
      </w:r>
      <w:r w:rsidR="00B40064" w:rsidRPr="00220797">
        <w:rPr>
          <w:rFonts w:cstheme="minorHAnsi"/>
        </w:rPr>
        <w:t xml:space="preserve">ramach </w:t>
      </w:r>
      <w:r w:rsidR="008B2BDB">
        <w:rPr>
          <w:rFonts w:cstheme="minorHAnsi"/>
        </w:rPr>
        <w:t>K</w:t>
      </w:r>
      <w:r w:rsidR="00B40064" w:rsidRPr="00220797">
        <w:rPr>
          <w:rFonts w:cstheme="minorHAnsi"/>
        </w:rPr>
        <w:t>onkursu mus</w:t>
      </w:r>
      <w:r w:rsidR="007004FF" w:rsidRPr="00220797">
        <w:rPr>
          <w:rFonts w:cstheme="minorHAnsi"/>
        </w:rPr>
        <w:t>i zostać wykorzystana</w:t>
      </w:r>
      <w:r w:rsidR="00B40064" w:rsidRPr="00220797">
        <w:rPr>
          <w:rFonts w:cstheme="minorHAnsi"/>
        </w:rPr>
        <w:t xml:space="preserve"> nie później niż do </w:t>
      </w:r>
      <w:r w:rsidR="008B2BDB">
        <w:rPr>
          <w:rFonts w:cstheme="minorHAnsi"/>
        </w:rPr>
        <w:t xml:space="preserve">dnia </w:t>
      </w:r>
      <w:r w:rsidR="00B40064" w:rsidRPr="00220797">
        <w:rPr>
          <w:rFonts w:cstheme="minorHAnsi"/>
        </w:rPr>
        <w:t>31 grudnia 201</w:t>
      </w:r>
      <w:r w:rsidR="00E10664">
        <w:rPr>
          <w:rFonts w:cstheme="minorHAnsi"/>
        </w:rPr>
        <w:t>9</w:t>
      </w:r>
      <w:r w:rsidR="00B40064" w:rsidRPr="00220797">
        <w:rPr>
          <w:rFonts w:cstheme="minorHAnsi"/>
        </w:rPr>
        <w:t xml:space="preserve"> r. </w:t>
      </w:r>
    </w:p>
    <w:p w14:paraId="1251F869" w14:textId="40743678" w:rsidR="007574F8" w:rsidRPr="00220797" w:rsidRDefault="007574F8" w:rsidP="00020269">
      <w:pPr>
        <w:pStyle w:val="Nagwek1"/>
        <w:rPr>
          <w:rFonts w:asciiTheme="minorHAnsi" w:hAnsiTheme="minorHAnsi" w:cstheme="minorHAnsi"/>
        </w:rPr>
      </w:pPr>
      <w:bookmarkStart w:id="14" w:name="_Toc520193717"/>
      <w:bookmarkStart w:id="15" w:name="_Toc4576606"/>
      <w:r w:rsidRPr="00220797">
        <w:rPr>
          <w:rFonts w:asciiTheme="minorHAnsi" w:hAnsiTheme="minorHAnsi" w:cstheme="minorHAnsi"/>
        </w:rPr>
        <w:lastRenderedPageBreak/>
        <w:t xml:space="preserve">6. Podmioty uprawnione do udziału w </w:t>
      </w:r>
      <w:r w:rsidR="008B2BDB">
        <w:rPr>
          <w:rFonts w:asciiTheme="minorHAnsi" w:hAnsiTheme="minorHAnsi" w:cstheme="minorHAnsi"/>
        </w:rPr>
        <w:t>K</w:t>
      </w:r>
      <w:r w:rsidRPr="00220797">
        <w:rPr>
          <w:rFonts w:asciiTheme="minorHAnsi" w:hAnsiTheme="minorHAnsi" w:cstheme="minorHAnsi"/>
        </w:rPr>
        <w:t>onkursie</w:t>
      </w:r>
      <w:bookmarkEnd w:id="14"/>
      <w:bookmarkEnd w:id="15"/>
    </w:p>
    <w:p w14:paraId="6DB3842C" w14:textId="09E43FD1" w:rsidR="007574F8" w:rsidRPr="00220797" w:rsidRDefault="007574F8" w:rsidP="006C26B1">
      <w:pPr>
        <w:pStyle w:val="Akapitzlist"/>
        <w:numPr>
          <w:ilvl w:val="0"/>
          <w:numId w:val="5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O dotację w ramach </w:t>
      </w:r>
      <w:r w:rsidR="008B2BDB">
        <w:rPr>
          <w:rFonts w:cstheme="minorHAnsi"/>
        </w:rPr>
        <w:t>K</w:t>
      </w:r>
      <w:r w:rsidRPr="00220797">
        <w:rPr>
          <w:rFonts w:cstheme="minorHAnsi"/>
        </w:rPr>
        <w:t>onkursu ubiegać się mogą:</w:t>
      </w:r>
    </w:p>
    <w:p w14:paraId="1AE27663" w14:textId="77777777" w:rsidR="007574F8" w:rsidRPr="00220797" w:rsidRDefault="007574F8" w:rsidP="006C26B1">
      <w:pPr>
        <w:pStyle w:val="Akapitzlist"/>
        <w:numPr>
          <w:ilvl w:val="0"/>
          <w:numId w:val="6"/>
        </w:numPr>
        <w:ind w:left="1134" w:hanging="283"/>
        <w:rPr>
          <w:rFonts w:cstheme="minorHAnsi"/>
        </w:rPr>
      </w:pPr>
      <w:r w:rsidRPr="00220797">
        <w:rPr>
          <w:rFonts w:cstheme="minorHAnsi"/>
        </w:rPr>
        <w:t xml:space="preserve">organizacje pozarządowe, o których mowa w art. 3 ust. 2 </w:t>
      </w:r>
      <w:proofErr w:type="spellStart"/>
      <w:r w:rsidRPr="00220797">
        <w:rPr>
          <w:rFonts w:cstheme="minorHAnsi"/>
        </w:rPr>
        <w:t>UoDPPiW</w:t>
      </w:r>
      <w:proofErr w:type="spellEnd"/>
      <w:r w:rsidRPr="00220797">
        <w:rPr>
          <w:rFonts w:cstheme="minorHAnsi"/>
        </w:rPr>
        <w:t>, w tym w szczególności stowarzyszenia (w tym stowarzyszenia zwykłe), związki stowarzyszeń, fundacje oraz jednostki terenowe organizacji pozarządowych posiadające osobowość prawną,</w:t>
      </w:r>
    </w:p>
    <w:p w14:paraId="7CE464BD" w14:textId="62F73EDE" w:rsidR="007574F8" w:rsidRPr="00740993" w:rsidRDefault="007574F8" w:rsidP="006C26B1">
      <w:pPr>
        <w:pStyle w:val="Akapitzlist"/>
        <w:numPr>
          <w:ilvl w:val="0"/>
          <w:numId w:val="6"/>
        </w:numPr>
        <w:ind w:left="1134" w:hanging="283"/>
        <w:rPr>
          <w:rFonts w:eastAsia="Calibri" w:cstheme="minorHAnsi"/>
        </w:rPr>
      </w:pPr>
      <w:r w:rsidRPr="00220797">
        <w:rPr>
          <w:rFonts w:cstheme="minorHAnsi"/>
        </w:rPr>
        <w:t xml:space="preserve">osoby prawne i jednostki organizacyjne działające na podstawie przepisów </w:t>
      </w:r>
      <w:r w:rsidR="00BC5DCA">
        <w:rPr>
          <w:rFonts w:cstheme="minorHAnsi"/>
        </w:rPr>
        <w:t xml:space="preserve">ustaw </w:t>
      </w:r>
      <w:r w:rsidRPr="00220797">
        <w:rPr>
          <w:rFonts w:cstheme="minorHAnsi"/>
        </w:rPr>
        <w:t xml:space="preserve">o stosunku Państwa do Kościoła Katolickiego w Rzeczypospolitej Polskiej, </w:t>
      </w:r>
      <w:r w:rsidRPr="00740993">
        <w:rPr>
          <w:rFonts w:cstheme="minorHAnsi"/>
        </w:rPr>
        <w:t>o stosunku Państwa do innych kościołów i związków wyznaniowych oraz o gwarancjach wolności sumienia i wyznania, jeżeli ich cele statutowe obejmują prowadzenie działalności pożytku publicznego,</w:t>
      </w:r>
    </w:p>
    <w:p w14:paraId="4233AD7B" w14:textId="3D2282FE" w:rsidR="004F38A0" w:rsidRPr="00740993" w:rsidRDefault="004F38A0" w:rsidP="006C26B1">
      <w:pPr>
        <w:pStyle w:val="Akapitzlist"/>
        <w:numPr>
          <w:ilvl w:val="0"/>
          <w:numId w:val="6"/>
        </w:numPr>
        <w:ind w:left="1134" w:hanging="283"/>
        <w:rPr>
          <w:rFonts w:eastAsia="Calibri" w:cstheme="minorHAnsi"/>
        </w:rPr>
      </w:pPr>
      <w:r w:rsidRPr="00740993">
        <w:rPr>
          <w:rFonts w:cstheme="minorHAnsi"/>
        </w:rPr>
        <w:t xml:space="preserve">spółdzielnie socjalne, </w:t>
      </w:r>
    </w:p>
    <w:p w14:paraId="60F9B060" w14:textId="63A6062F" w:rsidR="007574F8" w:rsidRPr="00740993" w:rsidRDefault="007574F8" w:rsidP="006C26B1">
      <w:pPr>
        <w:pStyle w:val="Akapitzlist"/>
        <w:numPr>
          <w:ilvl w:val="0"/>
          <w:numId w:val="6"/>
        </w:numPr>
        <w:ind w:left="1134" w:hanging="283"/>
        <w:rPr>
          <w:rFonts w:eastAsia="Calibri" w:cstheme="minorHAnsi"/>
        </w:rPr>
      </w:pPr>
      <w:r w:rsidRPr="00740993">
        <w:rPr>
          <w:rFonts w:eastAsia="Calibri" w:cstheme="minorHAnsi"/>
        </w:rPr>
        <w:t>spółki akcyjne i spółki z ograniczoną odpowiedzialnością oraz kluby sportowe będące spółkami działającymi na podstawie przepisów ustawy z dnia 25 czerwca 2010 r. o sporcie (</w:t>
      </w:r>
      <w:proofErr w:type="spellStart"/>
      <w:r w:rsidR="00F82290" w:rsidRPr="00740993">
        <w:rPr>
          <w:rFonts w:eastAsia="Calibri" w:cstheme="minorHAnsi"/>
        </w:rPr>
        <w:t>t.j</w:t>
      </w:r>
      <w:proofErr w:type="spellEnd"/>
      <w:r w:rsidR="00F82290" w:rsidRPr="00740993">
        <w:rPr>
          <w:rFonts w:eastAsia="Calibri" w:cstheme="minorHAnsi"/>
        </w:rPr>
        <w:t xml:space="preserve">. </w:t>
      </w:r>
      <w:r w:rsidRPr="00740993">
        <w:rPr>
          <w:rFonts w:eastAsia="Calibri" w:cstheme="minorHAnsi"/>
        </w:rPr>
        <w:t xml:space="preserve">Dz. U. z </w:t>
      </w:r>
      <w:r w:rsidR="00F82290" w:rsidRPr="00740993">
        <w:rPr>
          <w:rFonts w:eastAsia="Calibri" w:cstheme="minorHAnsi"/>
        </w:rPr>
        <w:t xml:space="preserve">2018 </w:t>
      </w:r>
      <w:r w:rsidRPr="00740993">
        <w:rPr>
          <w:rFonts w:eastAsia="Calibri" w:cstheme="minorHAnsi"/>
        </w:rPr>
        <w:t xml:space="preserve">r. poz. </w:t>
      </w:r>
      <w:r w:rsidR="00F82290" w:rsidRPr="00740993">
        <w:rPr>
          <w:rFonts w:eastAsia="Calibri" w:cstheme="minorHAnsi"/>
        </w:rPr>
        <w:t>1263</w:t>
      </w:r>
      <w:r w:rsidRPr="00740993">
        <w:rPr>
          <w:rFonts w:eastAsia="Calibri" w:cstheme="minorHAnsi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14:paraId="65F04DAE" w14:textId="77777777" w:rsidR="007574F8" w:rsidRPr="00740993" w:rsidRDefault="007574F8" w:rsidP="006C26B1">
      <w:pPr>
        <w:pStyle w:val="Akapitzlist"/>
        <w:numPr>
          <w:ilvl w:val="0"/>
          <w:numId w:val="5"/>
        </w:numPr>
        <w:ind w:left="567" w:hanging="567"/>
        <w:rPr>
          <w:rFonts w:cstheme="minorHAnsi"/>
        </w:rPr>
      </w:pPr>
      <w:r w:rsidRPr="00740993">
        <w:rPr>
          <w:rFonts w:cstheme="minorHAnsi"/>
        </w:rPr>
        <w:t>W przypadku jednostek terenowych organizacji pozarządowych, które nie posiadają osobowości prawnej (np. koła, oddziały), Wnioskodawcą jest zarząd główny tej organizacji.</w:t>
      </w:r>
    </w:p>
    <w:p w14:paraId="4EE10140" w14:textId="0BAEB491" w:rsidR="007574F8" w:rsidRPr="00740993" w:rsidRDefault="007574F8" w:rsidP="006C26B1">
      <w:pPr>
        <w:pStyle w:val="Akapitzlist"/>
        <w:numPr>
          <w:ilvl w:val="0"/>
          <w:numId w:val="5"/>
        </w:numPr>
        <w:ind w:left="567" w:hanging="567"/>
        <w:rPr>
          <w:rFonts w:cstheme="minorHAnsi"/>
        </w:rPr>
      </w:pPr>
      <w:r w:rsidRPr="00740993">
        <w:rPr>
          <w:rFonts w:cstheme="minorHAnsi"/>
        </w:rPr>
        <w:t xml:space="preserve">Podmioty uprawnione do </w:t>
      </w:r>
      <w:r w:rsidR="008B2BDB" w:rsidRPr="00740993">
        <w:rPr>
          <w:rFonts w:cstheme="minorHAnsi"/>
        </w:rPr>
        <w:t>ubiegania się o dotację w ramach</w:t>
      </w:r>
      <w:r w:rsidRPr="00740993">
        <w:rPr>
          <w:rFonts w:cstheme="minorHAnsi"/>
        </w:rPr>
        <w:t xml:space="preserve"> </w:t>
      </w:r>
      <w:r w:rsidR="008B2BDB" w:rsidRPr="00740993">
        <w:rPr>
          <w:rFonts w:cstheme="minorHAnsi"/>
        </w:rPr>
        <w:t>K</w:t>
      </w:r>
      <w:r w:rsidRPr="00740993">
        <w:rPr>
          <w:rFonts w:cstheme="minorHAnsi"/>
        </w:rPr>
        <w:t>onkurs</w:t>
      </w:r>
      <w:r w:rsidR="008B2BDB" w:rsidRPr="00740993">
        <w:rPr>
          <w:rFonts w:cstheme="minorHAnsi"/>
        </w:rPr>
        <w:t>u</w:t>
      </w:r>
      <w:r w:rsidRPr="00740993">
        <w:rPr>
          <w:rFonts w:cstheme="minorHAnsi"/>
        </w:rPr>
        <w:t xml:space="preserve"> nie muszą posiadać statusu organizacji pożytku publicznego.</w:t>
      </w:r>
    </w:p>
    <w:p w14:paraId="751696FA" w14:textId="3D448194" w:rsidR="00427138" w:rsidRPr="00740993" w:rsidRDefault="00C312FD" w:rsidP="00427138">
      <w:pPr>
        <w:pStyle w:val="Akapitzlist"/>
        <w:numPr>
          <w:ilvl w:val="0"/>
          <w:numId w:val="5"/>
        </w:numPr>
        <w:ind w:left="567" w:hanging="567"/>
      </w:pPr>
      <w:r w:rsidRPr="00740993">
        <w:rPr>
          <w:rFonts w:cstheme="minorHAnsi"/>
        </w:rPr>
        <w:t xml:space="preserve">W ramach </w:t>
      </w:r>
      <w:r w:rsidR="008B2BDB" w:rsidRPr="00740993">
        <w:rPr>
          <w:rFonts w:cstheme="minorHAnsi"/>
        </w:rPr>
        <w:t>K</w:t>
      </w:r>
      <w:r w:rsidRPr="00740993">
        <w:rPr>
          <w:rFonts w:cstheme="minorHAnsi"/>
        </w:rPr>
        <w:t>onkursu uprawniony podmiot może złożyć tylko jeden wniosek</w:t>
      </w:r>
      <w:r w:rsidR="00427138" w:rsidRPr="00740993">
        <w:rPr>
          <w:rFonts w:cstheme="minorHAnsi"/>
        </w:rPr>
        <w:t xml:space="preserve"> na </w:t>
      </w:r>
      <w:r w:rsidR="00427138" w:rsidRPr="00740993">
        <w:t xml:space="preserve">pokrycie wydatków wynikających z nagłych potrzeb organizacji powstałych w wyniku wystąpienia </w:t>
      </w:r>
      <w:r w:rsidR="00427138" w:rsidRPr="00740993">
        <w:rPr>
          <w:rFonts w:eastAsia="Calibri" w:cs="Calibri Light"/>
        </w:rPr>
        <w:t xml:space="preserve">nieprzewidzianych sytuacji i zdarzeń mogących mieć istotny wpływ na skuteczność działania organizacji i realizacji jej celów statutowych </w:t>
      </w:r>
      <w:r w:rsidR="00245E64" w:rsidRPr="00740993">
        <w:rPr>
          <w:rFonts w:eastAsia="Calibri" w:cs="Calibri Light"/>
        </w:rPr>
        <w:t>(</w:t>
      </w:r>
      <w:r w:rsidR="00245E64" w:rsidRPr="00740993">
        <w:t>POMOC DORAŹNA)</w:t>
      </w:r>
      <w:r w:rsidR="00427138" w:rsidRPr="00740993">
        <w:t>,</w:t>
      </w:r>
      <w:r w:rsidR="00427138" w:rsidRPr="00740993">
        <w:rPr>
          <w:rFonts w:cstheme="minorHAnsi"/>
        </w:rPr>
        <w:t xml:space="preserve"> każdy kolejny wniosek złożony przez ten sam podmiot będzie traktowany jako złożony przez podmiot nieuprawniony do udziału w Konkursie.</w:t>
      </w:r>
    </w:p>
    <w:p w14:paraId="79246AD7" w14:textId="507EEFFF" w:rsidR="00C312FD" w:rsidRPr="00245E64" w:rsidRDefault="00427138" w:rsidP="00427138">
      <w:pPr>
        <w:pStyle w:val="Akapitzlist"/>
        <w:numPr>
          <w:ilvl w:val="0"/>
          <w:numId w:val="5"/>
        </w:numPr>
        <w:ind w:left="567" w:hanging="567"/>
        <w:rPr>
          <w:rFonts w:cstheme="minorHAnsi"/>
        </w:rPr>
      </w:pPr>
      <w:r w:rsidRPr="00740993">
        <w:rPr>
          <w:rFonts w:cstheme="minorHAnsi"/>
        </w:rPr>
        <w:t xml:space="preserve">W ramach Konkursu uprawniony podmiot może złożyć tylko jeden wniosek </w:t>
      </w:r>
      <w:r w:rsidR="001647B9">
        <w:rPr>
          <w:rFonts w:cstheme="minorHAnsi"/>
        </w:rPr>
        <w:t xml:space="preserve">na </w:t>
      </w:r>
      <w:r w:rsidRPr="00740993">
        <w:t xml:space="preserve">pokrycie kosztów uczestnictwa przedstawicieli organizacji w wydarzeniach z życia publicznego </w:t>
      </w:r>
      <w:r w:rsidRPr="00740993">
        <w:rPr>
          <w:rFonts w:eastAsia="Calibri" w:cs="Calibri Light"/>
        </w:rPr>
        <w:t>o charakterze ogólnopolskim, ponadregionalnym, a także międzynarodowym,</w:t>
      </w:r>
      <w:r w:rsidRPr="00740993">
        <w:t xml:space="preserve"> istotnych </w:t>
      </w:r>
      <w:r w:rsidRPr="00740993">
        <w:lastRenderedPageBreak/>
        <w:t xml:space="preserve">zarówno z punktu widzenia sektora pozarządowego lub związanych z branżą, w której działa dana organizacja </w:t>
      </w:r>
      <w:r w:rsidR="00245E64" w:rsidRPr="00740993">
        <w:t>(ŻYCIE PUBLICZNE)</w:t>
      </w:r>
      <w:r w:rsidRPr="00740993">
        <w:t xml:space="preserve">, </w:t>
      </w:r>
      <w:r w:rsidR="00C312FD" w:rsidRPr="00740993">
        <w:rPr>
          <w:rFonts w:cstheme="minorHAnsi"/>
        </w:rPr>
        <w:t xml:space="preserve"> każdy kolejny wniosek złożony przez ten sam podmiot będzie traktowany jako złożony przez podm</w:t>
      </w:r>
      <w:r w:rsidR="008B2BDB" w:rsidRPr="00740993">
        <w:rPr>
          <w:rFonts w:cstheme="minorHAnsi"/>
        </w:rPr>
        <w:t>iot nieuprawniony do udziału w K</w:t>
      </w:r>
      <w:r w:rsidR="00C312FD" w:rsidRPr="00740993">
        <w:rPr>
          <w:rFonts w:cstheme="minorHAnsi"/>
        </w:rPr>
        <w:t>onkursie.</w:t>
      </w:r>
    </w:p>
    <w:p w14:paraId="74BCF646" w14:textId="13159A69" w:rsidR="00B40064" w:rsidRPr="00220797" w:rsidRDefault="00B40064" w:rsidP="006C26B1">
      <w:pPr>
        <w:pStyle w:val="Akapitzlist"/>
        <w:numPr>
          <w:ilvl w:val="0"/>
          <w:numId w:val="5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Z uwagi na charakter wsparcia</w:t>
      </w:r>
      <w:r w:rsidR="008B2BDB">
        <w:rPr>
          <w:rFonts w:cstheme="minorHAnsi"/>
        </w:rPr>
        <w:t xml:space="preserve"> </w:t>
      </w:r>
      <w:r w:rsidRPr="00220797">
        <w:rPr>
          <w:rFonts w:cstheme="minorHAnsi"/>
        </w:rPr>
        <w:t>realizowane</w:t>
      </w:r>
      <w:r w:rsidR="008B2BDB">
        <w:rPr>
          <w:rFonts w:cstheme="minorHAnsi"/>
        </w:rPr>
        <w:t>go</w:t>
      </w:r>
      <w:r w:rsidRPr="00220797">
        <w:rPr>
          <w:rFonts w:cstheme="minorHAnsi"/>
        </w:rPr>
        <w:t xml:space="preserve"> w ramach </w:t>
      </w:r>
      <w:r w:rsidR="008B2BDB">
        <w:rPr>
          <w:rFonts w:cstheme="minorHAnsi"/>
        </w:rPr>
        <w:t>K</w:t>
      </w:r>
      <w:r w:rsidRPr="00220797">
        <w:rPr>
          <w:rFonts w:cstheme="minorHAnsi"/>
        </w:rPr>
        <w:t xml:space="preserve">onkursu, nie przewiduje się wsparcia </w:t>
      </w:r>
      <w:r w:rsidR="00166C0F" w:rsidRPr="00220797">
        <w:rPr>
          <w:rFonts w:cstheme="minorHAnsi"/>
        </w:rPr>
        <w:t xml:space="preserve">grup </w:t>
      </w:r>
      <w:r w:rsidRPr="00220797">
        <w:rPr>
          <w:rFonts w:cstheme="minorHAnsi"/>
        </w:rPr>
        <w:t>partners</w:t>
      </w:r>
      <w:r w:rsidR="00166C0F" w:rsidRPr="00220797">
        <w:rPr>
          <w:rFonts w:cstheme="minorHAnsi"/>
        </w:rPr>
        <w:t>kich</w:t>
      </w:r>
      <w:r w:rsidRPr="00220797">
        <w:rPr>
          <w:rFonts w:cstheme="minorHAnsi"/>
        </w:rPr>
        <w:t>.</w:t>
      </w:r>
    </w:p>
    <w:p w14:paraId="5C1DF8E7" w14:textId="6BA24B74" w:rsidR="00B40064" w:rsidRPr="00220797" w:rsidRDefault="002357BF" w:rsidP="00020269">
      <w:pPr>
        <w:pStyle w:val="Nagwek1"/>
        <w:rPr>
          <w:rFonts w:asciiTheme="minorHAnsi" w:hAnsiTheme="minorHAnsi" w:cstheme="minorHAnsi"/>
        </w:rPr>
      </w:pPr>
      <w:bookmarkStart w:id="16" w:name="_Toc517856868"/>
      <w:bookmarkStart w:id="17" w:name="_Toc520193718"/>
      <w:bookmarkStart w:id="18" w:name="_Toc4576607"/>
      <w:r w:rsidRPr="00220797">
        <w:rPr>
          <w:rFonts w:asciiTheme="minorHAnsi" w:hAnsiTheme="minorHAnsi" w:cstheme="minorHAnsi"/>
        </w:rPr>
        <w:t>7</w:t>
      </w:r>
      <w:r w:rsidR="00B40064" w:rsidRPr="00220797">
        <w:rPr>
          <w:rFonts w:asciiTheme="minorHAnsi" w:hAnsiTheme="minorHAnsi" w:cstheme="minorHAnsi"/>
        </w:rPr>
        <w:t>. Termin i sposób naboru wniosków</w:t>
      </w:r>
      <w:bookmarkEnd w:id="16"/>
      <w:bookmarkEnd w:id="17"/>
      <w:bookmarkEnd w:id="18"/>
    </w:p>
    <w:p w14:paraId="364F8916" w14:textId="2F1EFE7A" w:rsidR="0023751A" w:rsidRDefault="0023751A" w:rsidP="006C26B1">
      <w:pPr>
        <w:pStyle w:val="Akapitzlist"/>
        <w:numPr>
          <w:ilvl w:val="0"/>
          <w:numId w:val="7"/>
        </w:numPr>
        <w:ind w:left="567" w:hanging="567"/>
        <w:rPr>
          <w:rFonts w:cstheme="minorHAnsi"/>
          <w:sz w:val="10"/>
        </w:rPr>
      </w:pPr>
      <w:r w:rsidRPr="00220797">
        <w:rPr>
          <w:rFonts w:eastAsia="Calibr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557FE" wp14:editId="31A7AC7E">
                <wp:simplePos x="0" y="0"/>
                <wp:positionH relativeFrom="margin">
                  <wp:align>right</wp:align>
                </wp:positionH>
                <wp:positionV relativeFrom="paragraph">
                  <wp:posOffset>502920</wp:posOffset>
                </wp:positionV>
                <wp:extent cx="5838825" cy="590550"/>
                <wp:effectExtent l="0" t="0" r="9525" b="0"/>
                <wp:wrapTopAndBottom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AF5A0" w14:textId="479C72DD" w:rsidR="000B5863" w:rsidRPr="00AF4444" w:rsidRDefault="000B5863" w:rsidP="005B6806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ind w:left="567" w:hanging="567"/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AF4444">
                              <w:rPr>
                                <w:rFonts w:cstheme="minorHAnsi"/>
                                <w:color w:val="C00000"/>
                              </w:rPr>
                              <w:t xml:space="preserve">Wnioski składane będą wyłącznie za pomocą Generatora Wniosków, dostępnego pod adresem: </w:t>
                            </w:r>
                            <w:hyperlink r:id="rId10" w:history="1">
                              <w:r w:rsidRPr="00AF4444">
                                <w:rPr>
                                  <w:rStyle w:val="Hipercze"/>
                                  <w:rFonts w:cstheme="minorHAnsi"/>
                                </w:rPr>
                                <w:t>www.niw.gov.pl</w:t>
                              </w:r>
                            </w:hyperlink>
                            <w:r w:rsidRPr="00AF4444">
                              <w:rPr>
                                <w:rFonts w:cstheme="minorHAnsi"/>
                                <w:color w:val="C00000"/>
                              </w:rPr>
                              <w:t>.</w:t>
                            </w:r>
                          </w:p>
                          <w:p w14:paraId="110A885C" w14:textId="1A93943F" w:rsidR="000B5863" w:rsidRPr="00896B0A" w:rsidRDefault="000B5863" w:rsidP="006C26B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ind w:left="567" w:hanging="567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57FE" id="Prostokąt 16" o:spid="_x0000_s1028" style="position:absolute;left:0;text-align:left;margin-left:408.55pt;margin-top:39.6pt;width:459.75pt;height:4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" fillcolor="#deeaf6 [660]" stroked="f" strokeweight="1pt">
                <v:textbox>
                  <w:txbxContent>
                    <w:p w14:paraId="2AAAF5A0" w14:textId="479C72DD" w:rsidR="000B5863" w:rsidRPr="00AF4444" w:rsidRDefault="000B5863" w:rsidP="005B6806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160"/>
                        <w:ind w:left="567" w:hanging="567"/>
                        <w:rPr>
                          <w:rFonts w:cstheme="minorHAnsi"/>
                          <w:color w:val="C00000"/>
                        </w:rPr>
                      </w:pPr>
                      <w:r w:rsidRPr="00AF4444">
                        <w:rPr>
                          <w:rFonts w:cstheme="minorHAnsi"/>
                          <w:color w:val="C00000"/>
                        </w:rPr>
                        <w:t xml:space="preserve">Wnioski składane będą wyłącznie za pomocą Generatora Wniosków, dostępnego pod adresem: </w:t>
                      </w:r>
                      <w:hyperlink r:id="rId11" w:history="1">
                        <w:r w:rsidRPr="00AF4444">
                          <w:rPr>
                            <w:rStyle w:val="Hipercze"/>
                            <w:rFonts w:cstheme="minorHAnsi"/>
                          </w:rPr>
                          <w:t>www.niw.gov.pl</w:t>
                        </w:r>
                      </w:hyperlink>
                      <w:r w:rsidRPr="00AF4444">
                        <w:rPr>
                          <w:rFonts w:cstheme="minorHAnsi"/>
                          <w:color w:val="C00000"/>
                        </w:rPr>
                        <w:t>.</w:t>
                      </w:r>
                    </w:p>
                    <w:p w14:paraId="110A885C" w14:textId="1A93943F" w:rsidR="000B5863" w:rsidRPr="00896B0A" w:rsidRDefault="000B5863" w:rsidP="006C26B1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160"/>
                        <w:ind w:left="567" w:hanging="567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B40064" w:rsidRPr="00220797">
        <w:rPr>
          <w:rFonts w:cstheme="minorHAnsi"/>
        </w:rPr>
        <w:t xml:space="preserve">Wnioski </w:t>
      </w:r>
      <w:r w:rsidRPr="00220797">
        <w:rPr>
          <w:rFonts w:cstheme="minorHAnsi"/>
        </w:rPr>
        <w:t xml:space="preserve">składane będą od </w:t>
      </w:r>
      <w:r w:rsidR="0017399A">
        <w:rPr>
          <w:rFonts w:cstheme="minorHAnsi"/>
        </w:rPr>
        <w:t>28 marca</w:t>
      </w:r>
      <w:r w:rsidR="009D1D73">
        <w:rPr>
          <w:rFonts w:cstheme="minorHAnsi"/>
        </w:rPr>
        <w:t xml:space="preserve"> 201</w:t>
      </w:r>
      <w:r w:rsidR="00E10664">
        <w:rPr>
          <w:rFonts w:cstheme="minorHAnsi"/>
        </w:rPr>
        <w:t>9</w:t>
      </w:r>
      <w:r w:rsidR="009D1D73">
        <w:rPr>
          <w:rFonts w:cstheme="minorHAnsi"/>
        </w:rPr>
        <w:t xml:space="preserve"> r.</w:t>
      </w:r>
      <w:r w:rsidR="00F522BB">
        <w:rPr>
          <w:rFonts w:cstheme="minorHAnsi"/>
        </w:rPr>
        <w:t xml:space="preserve"> </w:t>
      </w:r>
      <w:r w:rsidRPr="00220797">
        <w:rPr>
          <w:rFonts w:cstheme="minorHAnsi"/>
        </w:rPr>
        <w:t>w trybie ciągłym do wyczerpania środkó</w:t>
      </w:r>
      <w:r w:rsidR="009D1D73">
        <w:rPr>
          <w:rFonts w:cstheme="minorHAnsi"/>
        </w:rPr>
        <w:t>w przewidzianych na realizację K</w:t>
      </w:r>
      <w:r w:rsidRPr="00220797">
        <w:rPr>
          <w:rFonts w:cstheme="minorHAnsi"/>
        </w:rPr>
        <w:t>onkursu</w:t>
      </w:r>
      <w:r w:rsidR="009D1D73">
        <w:rPr>
          <w:rFonts w:cstheme="minorHAnsi"/>
        </w:rPr>
        <w:t>.</w:t>
      </w:r>
      <w:r w:rsidR="009D1D73" w:rsidRPr="00220797">
        <w:rPr>
          <w:rFonts w:cstheme="minorHAnsi"/>
          <w:sz w:val="10"/>
        </w:rPr>
        <w:t xml:space="preserve"> </w:t>
      </w:r>
    </w:p>
    <w:p w14:paraId="75B31528" w14:textId="1E23E8C3" w:rsidR="00741BF0" w:rsidRPr="00220797" w:rsidRDefault="00741BF0" w:rsidP="00741BF0">
      <w:pPr>
        <w:pStyle w:val="Akapitzlist"/>
        <w:ind w:left="567"/>
        <w:rPr>
          <w:rFonts w:cstheme="minorHAnsi"/>
          <w:sz w:val="10"/>
        </w:rPr>
      </w:pPr>
    </w:p>
    <w:p w14:paraId="3D673EF8" w14:textId="36DF2F99" w:rsidR="0023751A" w:rsidRPr="00220797" w:rsidRDefault="009F5B22" w:rsidP="00020269">
      <w:pPr>
        <w:pStyle w:val="Nagwek1"/>
        <w:rPr>
          <w:rFonts w:asciiTheme="minorHAnsi" w:hAnsiTheme="minorHAnsi" w:cstheme="minorHAnsi"/>
        </w:rPr>
      </w:pPr>
      <w:bookmarkStart w:id="19" w:name="_Toc517856869"/>
      <w:bookmarkStart w:id="20" w:name="_Toc520193719"/>
      <w:bookmarkStart w:id="21" w:name="_Toc4576608"/>
      <w:r w:rsidRPr="00220797">
        <w:rPr>
          <w:rFonts w:asciiTheme="minorHAnsi" w:hAnsiTheme="minorHAnsi" w:cstheme="minorHAnsi"/>
        </w:rPr>
        <w:t>8</w:t>
      </w:r>
      <w:r w:rsidR="0023751A" w:rsidRPr="00220797">
        <w:rPr>
          <w:rFonts w:asciiTheme="minorHAnsi" w:hAnsiTheme="minorHAnsi" w:cstheme="minorHAnsi"/>
        </w:rPr>
        <w:t>. Zasady finansowania i realizacji zadań</w:t>
      </w:r>
      <w:bookmarkStart w:id="22" w:name="_Toc517332502"/>
      <w:bookmarkStart w:id="23" w:name="_Toc517340577"/>
      <w:bookmarkStart w:id="24" w:name="_Toc517344028"/>
      <w:bookmarkStart w:id="25" w:name="_Toc517348525"/>
      <w:bookmarkStart w:id="26" w:name="_Toc517350623"/>
      <w:bookmarkStart w:id="27" w:name="_Toc517427236"/>
      <w:bookmarkStart w:id="28" w:name="_Toc517434038"/>
      <w:bookmarkStart w:id="29" w:name="_Toc517438367"/>
      <w:bookmarkStart w:id="30" w:name="_Toc517438416"/>
      <w:bookmarkStart w:id="31" w:name="_Toc517440860"/>
      <w:bookmarkStart w:id="32" w:name="_Toc517441193"/>
      <w:bookmarkStart w:id="33" w:name="_Toc517332503"/>
      <w:bookmarkStart w:id="34" w:name="_Toc517340578"/>
      <w:bookmarkStart w:id="35" w:name="_Toc517344029"/>
      <w:bookmarkStart w:id="36" w:name="_Toc517348526"/>
      <w:bookmarkStart w:id="37" w:name="_Toc517350624"/>
      <w:bookmarkStart w:id="38" w:name="_Toc517427237"/>
      <w:bookmarkStart w:id="39" w:name="_Toc517434039"/>
      <w:bookmarkStart w:id="40" w:name="_Toc517438368"/>
      <w:bookmarkStart w:id="41" w:name="_Toc517438417"/>
      <w:bookmarkStart w:id="42" w:name="_Toc517440861"/>
      <w:bookmarkStart w:id="43" w:name="_Toc517441194"/>
      <w:bookmarkStart w:id="44" w:name="_Toc517332504"/>
      <w:bookmarkStart w:id="45" w:name="_Toc517340579"/>
      <w:bookmarkStart w:id="46" w:name="_Toc517344030"/>
      <w:bookmarkStart w:id="47" w:name="_Toc517348527"/>
      <w:bookmarkStart w:id="48" w:name="_Toc517350625"/>
      <w:bookmarkStart w:id="49" w:name="_Toc517427238"/>
      <w:bookmarkStart w:id="50" w:name="_Toc517434040"/>
      <w:bookmarkStart w:id="51" w:name="_Toc517438369"/>
      <w:bookmarkStart w:id="52" w:name="_Toc517438418"/>
      <w:bookmarkStart w:id="53" w:name="_Toc517440862"/>
      <w:bookmarkStart w:id="54" w:name="_Toc517441195"/>
      <w:bookmarkStart w:id="55" w:name="_Toc517332505"/>
      <w:bookmarkStart w:id="56" w:name="_Toc517340580"/>
      <w:bookmarkStart w:id="57" w:name="_Toc517344031"/>
      <w:bookmarkStart w:id="58" w:name="_Toc517348528"/>
      <w:bookmarkStart w:id="59" w:name="_Toc517350626"/>
      <w:bookmarkStart w:id="60" w:name="_Toc517427239"/>
      <w:bookmarkStart w:id="61" w:name="_Toc517434041"/>
      <w:bookmarkStart w:id="62" w:name="_Toc517438370"/>
      <w:bookmarkStart w:id="63" w:name="_Toc517438419"/>
      <w:bookmarkStart w:id="64" w:name="_Toc517440863"/>
      <w:bookmarkStart w:id="65" w:name="_Toc517441196"/>
      <w:bookmarkStart w:id="66" w:name="_Toc517332506"/>
      <w:bookmarkStart w:id="67" w:name="_Toc517340581"/>
      <w:bookmarkStart w:id="68" w:name="_Toc517344032"/>
      <w:bookmarkStart w:id="69" w:name="_Toc517348529"/>
      <w:bookmarkStart w:id="70" w:name="_Toc517350627"/>
      <w:bookmarkStart w:id="71" w:name="_Toc517427240"/>
      <w:bookmarkStart w:id="72" w:name="_Toc517434042"/>
      <w:bookmarkStart w:id="73" w:name="_Toc517438371"/>
      <w:bookmarkStart w:id="74" w:name="_Toc517438420"/>
      <w:bookmarkStart w:id="75" w:name="_Toc517440864"/>
      <w:bookmarkStart w:id="76" w:name="_Toc517441197"/>
      <w:bookmarkStart w:id="77" w:name="_Toc517332507"/>
      <w:bookmarkStart w:id="78" w:name="_Toc517340582"/>
      <w:bookmarkStart w:id="79" w:name="_Toc517344033"/>
      <w:bookmarkStart w:id="80" w:name="_Toc517348530"/>
      <w:bookmarkStart w:id="81" w:name="_Toc517350628"/>
      <w:bookmarkStart w:id="82" w:name="_Toc517427241"/>
      <w:bookmarkStart w:id="83" w:name="_Toc517434043"/>
      <w:bookmarkStart w:id="84" w:name="_Toc517438372"/>
      <w:bookmarkStart w:id="85" w:name="_Toc517438421"/>
      <w:bookmarkStart w:id="86" w:name="_Toc517440865"/>
      <w:bookmarkStart w:id="87" w:name="_Toc517441198"/>
      <w:bookmarkEnd w:id="19"/>
      <w:bookmarkEnd w:id="20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21"/>
    </w:p>
    <w:bookmarkStart w:id="88" w:name="_Toc517856870"/>
    <w:bookmarkStart w:id="89" w:name="_Toc520193720"/>
    <w:bookmarkStart w:id="90" w:name="_Toc4576609"/>
    <w:p w14:paraId="3CE79672" w14:textId="792A650E" w:rsidR="0023751A" w:rsidRPr="00220797" w:rsidRDefault="0023751A" w:rsidP="0023751A">
      <w:pPr>
        <w:pStyle w:val="Nagwek2"/>
        <w:rPr>
          <w:rFonts w:asciiTheme="minorHAnsi" w:hAnsiTheme="minorHAnsi" w:cstheme="minorHAnsi"/>
        </w:rPr>
      </w:pPr>
      <w:r w:rsidRPr="00220797">
        <w:rPr>
          <w:rFonts w:asciiTheme="minorHAnsi" w:eastAsia="Calibr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4F41E" wp14:editId="3C9CF036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5838825" cy="285750"/>
                <wp:effectExtent l="0" t="0" r="9525" b="0"/>
                <wp:wrapTopAndBottom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71A06" w14:textId="71F5BF65" w:rsidR="000B5863" w:rsidRPr="0096338E" w:rsidRDefault="000B5863" w:rsidP="0023751A">
                            <w:pPr>
                              <w:spacing w:after="160"/>
                              <w:rPr>
                                <w:color w:val="C00000"/>
                              </w:rPr>
                            </w:pPr>
                            <w:r w:rsidRPr="0096338E">
                              <w:rPr>
                                <w:color w:val="C00000"/>
                              </w:rPr>
                              <w:t xml:space="preserve">Środki przeznaczone na realizację </w:t>
                            </w:r>
                            <w:r>
                              <w:rPr>
                                <w:color w:val="C00000"/>
                              </w:rPr>
                              <w:t>K</w:t>
                            </w:r>
                            <w:r w:rsidRPr="0096338E">
                              <w:rPr>
                                <w:color w:val="C00000"/>
                              </w:rPr>
                              <w:t xml:space="preserve">onkursu </w:t>
                            </w:r>
                            <w:r>
                              <w:rPr>
                                <w:color w:val="C00000"/>
                              </w:rPr>
                              <w:t>Edycja 2019 r</w:t>
                            </w:r>
                            <w:r w:rsidRPr="00FB63BB">
                              <w:rPr>
                                <w:color w:val="C00000"/>
                              </w:rPr>
                              <w:t xml:space="preserve">. </w:t>
                            </w:r>
                            <w:r>
                              <w:rPr>
                                <w:color w:val="C00000"/>
                              </w:rPr>
                              <w:t xml:space="preserve">1 800 000 </w:t>
                            </w:r>
                            <w:r w:rsidRPr="0096338E">
                              <w:rPr>
                                <w:color w:val="C00000"/>
                              </w:rPr>
                              <w:t>zł.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F41E" id="Prostokąt 18" o:spid="_x0000_s1029" style="position:absolute;left:0;text-align:left;margin-left:408.55pt;margin-top:24.9pt;width:459.75pt;height:2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" fillcolor="#deeaf6 [660]" stroked="f" strokeweight="1pt">
                <v:textbox>
                  <w:txbxContent>
                    <w:p w14:paraId="55271A06" w14:textId="71F5BF65" w:rsidR="000B5863" w:rsidRPr="0096338E" w:rsidRDefault="000B5863" w:rsidP="0023751A">
                      <w:pPr>
                        <w:spacing w:after="160"/>
                        <w:rPr>
                          <w:color w:val="C00000"/>
                        </w:rPr>
                      </w:pPr>
                      <w:r w:rsidRPr="0096338E">
                        <w:rPr>
                          <w:color w:val="C00000"/>
                        </w:rPr>
                        <w:t xml:space="preserve">Środki przeznaczone na realizację </w:t>
                      </w:r>
                      <w:r>
                        <w:rPr>
                          <w:color w:val="C00000"/>
                        </w:rPr>
                        <w:t>K</w:t>
                      </w:r>
                      <w:r w:rsidRPr="0096338E">
                        <w:rPr>
                          <w:color w:val="C00000"/>
                        </w:rPr>
                        <w:t xml:space="preserve">onkursu </w:t>
                      </w:r>
                      <w:r>
                        <w:rPr>
                          <w:color w:val="C00000"/>
                        </w:rPr>
                        <w:t>Edycja 2019 r</w:t>
                      </w:r>
                      <w:r w:rsidRPr="00FB63BB">
                        <w:rPr>
                          <w:color w:val="C00000"/>
                        </w:rPr>
                        <w:t xml:space="preserve">. </w:t>
                      </w:r>
                      <w:r>
                        <w:rPr>
                          <w:color w:val="C00000"/>
                        </w:rPr>
                        <w:t xml:space="preserve">1 800 000 </w:t>
                      </w:r>
                      <w:r w:rsidRPr="0096338E">
                        <w:rPr>
                          <w:color w:val="C00000"/>
                        </w:rPr>
                        <w:t>zł.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F5B22" w:rsidRPr="00220797">
        <w:rPr>
          <w:rFonts w:asciiTheme="minorHAnsi" w:hAnsiTheme="minorHAnsi" w:cstheme="minorHAnsi"/>
        </w:rPr>
        <w:t>8</w:t>
      </w:r>
      <w:r w:rsidRPr="00220797">
        <w:rPr>
          <w:rFonts w:asciiTheme="minorHAnsi" w:hAnsiTheme="minorHAnsi" w:cstheme="minorHAnsi"/>
        </w:rPr>
        <w:t xml:space="preserve">.1 Wysokość środków przeznaczonych na </w:t>
      </w:r>
      <w:r w:rsidR="008B2BDB">
        <w:rPr>
          <w:rFonts w:asciiTheme="minorHAnsi" w:hAnsiTheme="minorHAnsi" w:cstheme="minorHAnsi"/>
        </w:rPr>
        <w:t>K</w:t>
      </w:r>
      <w:r w:rsidRPr="00220797">
        <w:rPr>
          <w:rFonts w:asciiTheme="minorHAnsi" w:hAnsiTheme="minorHAnsi" w:cstheme="minorHAnsi"/>
        </w:rPr>
        <w:t>onkurs</w:t>
      </w:r>
      <w:bookmarkEnd w:id="88"/>
      <w:bookmarkEnd w:id="89"/>
      <w:bookmarkEnd w:id="90"/>
    </w:p>
    <w:p w14:paraId="1B8371E7" w14:textId="77777777" w:rsidR="0023751A" w:rsidRPr="00220797" w:rsidRDefault="0023751A" w:rsidP="0023751A">
      <w:pPr>
        <w:spacing w:line="240" w:lineRule="auto"/>
        <w:rPr>
          <w:rFonts w:cstheme="minorHAnsi"/>
          <w:sz w:val="10"/>
        </w:rPr>
      </w:pPr>
    </w:p>
    <w:p w14:paraId="1CB56045" w14:textId="3B7FF4DE" w:rsidR="0023751A" w:rsidRPr="00220797" w:rsidRDefault="009F5B22" w:rsidP="0023751A">
      <w:pPr>
        <w:pStyle w:val="Nagwek2"/>
        <w:rPr>
          <w:rFonts w:asciiTheme="minorHAnsi" w:hAnsiTheme="minorHAnsi" w:cstheme="minorHAnsi"/>
        </w:rPr>
      </w:pPr>
      <w:bookmarkStart w:id="91" w:name="_Toc517856871"/>
      <w:bookmarkStart w:id="92" w:name="_Toc520193721"/>
      <w:bookmarkStart w:id="93" w:name="_Toc4576610"/>
      <w:r w:rsidRPr="00220797">
        <w:rPr>
          <w:rFonts w:asciiTheme="minorHAnsi" w:hAnsiTheme="minorHAnsi" w:cstheme="minorHAnsi"/>
        </w:rPr>
        <w:t>8</w:t>
      </w:r>
      <w:r w:rsidR="0023751A" w:rsidRPr="00220797">
        <w:rPr>
          <w:rFonts w:asciiTheme="minorHAnsi" w:hAnsiTheme="minorHAnsi" w:cstheme="minorHAnsi"/>
        </w:rPr>
        <w:t xml:space="preserve">.2 Przeznaczenie środków </w:t>
      </w:r>
      <w:r w:rsidR="007A73BE" w:rsidRPr="00220797">
        <w:rPr>
          <w:rFonts w:asciiTheme="minorHAnsi" w:hAnsiTheme="minorHAnsi" w:cstheme="minorHAnsi"/>
        </w:rPr>
        <w:t>P</w:t>
      </w:r>
      <w:r w:rsidR="0023751A" w:rsidRPr="00220797">
        <w:rPr>
          <w:rFonts w:asciiTheme="minorHAnsi" w:hAnsiTheme="minorHAnsi" w:cstheme="minorHAnsi"/>
        </w:rPr>
        <w:t>rogramu</w:t>
      </w:r>
      <w:bookmarkEnd w:id="91"/>
      <w:bookmarkEnd w:id="92"/>
      <w:bookmarkEnd w:id="93"/>
    </w:p>
    <w:p w14:paraId="52B6FEA7" w14:textId="7B0F860F" w:rsidR="00BD636B" w:rsidRDefault="00BD636B" w:rsidP="00BD636B">
      <w:pPr>
        <w:rPr>
          <w:rFonts w:cstheme="minorHAnsi"/>
        </w:rPr>
      </w:pPr>
      <w:bookmarkStart w:id="94" w:name="_Toc517856872"/>
      <w:bookmarkStart w:id="95" w:name="_Toc520193722"/>
      <w:r w:rsidRPr="00BD636B">
        <w:rPr>
          <w:rFonts w:cstheme="minorHAnsi"/>
        </w:rPr>
        <w:t xml:space="preserve">Ze środków PROO finansowane będą jedynie działania </w:t>
      </w:r>
      <w:r w:rsidR="004B0897">
        <w:rPr>
          <w:rFonts w:cstheme="minorHAnsi"/>
        </w:rPr>
        <w:t>związane bezpośrednio z</w:t>
      </w:r>
      <w:r w:rsidRPr="00BD636B">
        <w:rPr>
          <w:rFonts w:cstheme="minorHAnsi"/>
        </w:rPr>
        <w:t xml:space="preserve"> działalnośc</w:t>
      </w:r>
      <w:r w:rsidR="004B0897">
        <w:rPr>
          <w:rFonts w:cstheme="minorHAnsi"/>
        </w:rPr>
        <w:t>ią</w:t>
      </w:r>
      <w:r w:rsidRPr="00BD636B">
        <w:rPr>
          <w:rFonts w:cstheme="minorHAnsi"/>
        </w:rPr>
        <w:t xml:space="preserve"> statutow</w:t>
      </w:r>
      <w:r w:rsidR="004B0897">
        <w:rPr>
          <w:rFonts w:cstheme="minorHAnsi"/>
        </w:rPr>
        <w:t>ą</w:t>
      </w:r>
      <w:r w:rsidRPr="00BD636B">
        <w:rPr>
          <w:rFonts w:cstheme="minorHAnsi"/>
        </w:rPr>
        <w:t xml:space="preserve"> Wnioskodawcy oraz działania, o których mowa w art. 88a ust. 5 pkt 4 </w:t>
      </w:r>
      <w:proofErr w:type="spellStart"/>
      <w:r w:rsidR="008B2BDB">
        <w:rPr>
          <w:rFonts w:cstheme="minorHAnsi"/>
        </w:rPr>
        <w:t>UoGH</w:t>
      </w:r>
      <w:proofErr w:type="spellEnd"/>
      <w:r w:rsidRPr="00BD636B">
        <w:rPr>
          <w:rFonts w:cstheme="minorHAnsi"/>
        </w:rPr>
        <w:t xml:space="preserve"> tj.</w:t>
      </w:r>
      <w:r w:rsidR="00A00590">
        <w:rPr>
          <w:rFonts w:cstheme="minorHAnsi"/>
        </w:rPr>
        <w:t> </w:t>
      </w:r>
      <w:r w:rsidRPr="00BD636B">
        <w:rPr>
          <w:rFonts w:cstheme="minorHAnsi"/>
        </w:rPr>
        <w:t>działania wspierające rozwój instytucjonalny organizacji, w tym: budowanie stabilnych podstaw ich dalszego funkcjonowania, tworzenie perspektywicznych planów działania i</w:t>
      </w:r>
      <w:r w:rsidR="00A00590">
        <w:rPr>
          <w:rFonts w:cstheme="minorHAnsi"/>
        </w:rPr>
        <w:t> </w:t>
      </w:r>
      <w:r w:rsidRPr="00BD636B">
        <w:rPr>
          <w:rFonts w:cstheme="minorHAnsi"/>
        </w:rPr>
        <w:t>finansowania, podnoszenie standardów pracy i zarządzania organizacją. Środki PROO nie mogą być przeznaczone na finansowanie działalności gospodarczej.</w:t>
      </w:r>
    </w:p>
    <w:bookmarkStart w:id="96" w:name="_Toc4576611"/>
    <w:p w14:paraId="72279270" w14:textId="0025C63D" w:rsidR="0023751A" w:rsidRPr="00220797" w:rsidRDefault="0023751A" w:rsidP="0023751A">
      <w:pPr>
        <w:pStyle w:val="Nagwek2"/>
        <w:rPr>
          <w:rFonts w:asciiTheme="minorHAnsi" w:hAnsiTheme="minorHAnsi" w:cstheme="minorHAnsi"/>
        </w:rPr>
      </w:pPr>
      <w:r w:rsidRPr="00220797">
        <w:rPr>
          <w:rFonts w:asciiTheme="minorHAnsi" w:eastAsia="Calibr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0C1DE" wp14:editId="35D8F096">
                <wp:simplePos x="0" y="0"/>
                <wp:positionH relativeFrom="margin">
                  <wp:posOffset>-88900</wp:posOffset>
                </wp:positionH>
                <wp:positionV relativeFrom="paragraph">
                  <wp:posOffset>297815</wp:posOffset>
                </wp:positionV>
                <wp:extent cx="5886450" cy="548640"/>
                <wp:effectExtent l="0" t="0" r="0" b="3810"/>
                <wp:wrapTopAndBottom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E443A" w14:textId="43B16902" w:rsidR="000B5863" w:rsidRPr="00D632B0" w:rsidRDefault="000B5863" w:rsidP="005B6806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160"/>
                              <w:ind w:left="567" w:hanging="567"/>
                              <w:rPr>
                                <w:color w:val="C00000"/>
                              </w:rPr>
                            </w:pPr>
                            <w:r w:rsidRPr="00D632B0">
                              <w:rPr>
                                <w:color w:val="C00000"/>
                              </w:rPr>
                              <w:t xml:space="preserve">W ramach </w:t>
                            </w:r>
                            <w:r>
                              <w:rPr>
                                <w:color w:val="C00000"/>
                              </w:rPr>
                              <w:t>K</w:t>
                            </w:r>
                            <w:r w:rsidRPr="00D632B0">
                              <w:rPr>
                                <w:color w:val="C00000"/>
                              </w:rPr>
                              <w:t xml:space="preserve">onkursu przewiduje się możliwość </w:t>
                            </w:r>
                            <w:r>
                              <w:rPr>
                                <w:color w:val="C00000"/>
                              </w:rPr>
                              <w:t>s</w:t>
                            </w:r>
                            <w:r w:rsidRPr="00D632B0">
                              <w:rPr>
                                <w:color w:val="C00000"/>
                              </w:rPr>
                              <w:t>finansowania zadań</w:t>
                            </w:r>
                            <w:r>
                              <w:rPr>
                                <w:color w:val="C00000"/>
                              </w:rPr>
                              <w:t xml:space="preserve"> realizowanych </w:t>
                            </w:r>
                            <w:r>
                              <w:rPr>
                                <w:color w:val="C00000"/>
                              </w:rPr>
                              <w:br/>
                              <w:t>od dnia złożenia wniosku  do 31 grudnia 20</w:t>
                            </w:r>
                            <w:r w:rsidRPr="00D632B0">
                              <w:rPr>
                                <w:color w:val="C00000"/>
                              </w:rPr>
                              <w:t>1</w:t>
                            </w:r>
                            <w:r>
                              <w:rPr>
                                <w:color w:val="C00000"/>
                              </w:rPr>
                              <w:t>9</w:t>
                            </w:r>
                            <w:r w:rsidRPr="00D632B0">
                              <w:rPr>
                                <w:color w:val="C00000"/>
                              </w:rPr>
                              <w:t xml:space="preserve"> 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0C1DE" id="Prostokąt 21" o:spid="_x0000_s1030" style="position:absolute;left:0;text-align:left;margin-left:-7pt;margin-top:23.45pt;width:463.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" fillcolor="#deeaf6 [660]" stroked="f" strokeweight="1pt">
                <v:textbox>
                  <w:txbxContent>
                    <w:p w14:paraId="581E443A" w14:textId="43B16902" w:rsidR="000B5863" w:rsidRPr="00D632B0" w:rsidRDefault="000B5863" w:rsidP="005B6806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160"/>
                        <w:ind w:left="567" w:hanging="567"/>
                        <w:rPr>
                          <w:color w:val="C00000"/>
                        </w:rPr>
                      </w:pPr>
                      <w:r w:rsidRPr="00D632B0">
                        <w:rPr>
                          <w:color w:val="C00000"/>
                        </w:rPr>
                        <w:t xml:space="preserve">W ramach </w:t>
                      </w:r>
                      <w:r>
                        <w:rPr>
                          <w:color w:val="C00000"/>
                        </w:rPr>
                        <w:t>K</w:t>
                      </w:r>
                      <w:r w:rsidRPr="00D632B0">
                        <w:rPr>
                          <w:color w:val="C00000"/>
                        </w:rPr>
                        <w:t xml:space="preserve">onkursu przewiduje się możliwość </w:t>
                      </w:r>
                      <w:r>
                        <w:rPr>
                          <w:color w:val="C00000"/>
                        </w:rPr>
                        <w:t>s</w:t>
                      </w:r>
                      <w:r w:rsidRPr="00D632B0">
                        <w:rPr>
                          <w:color w:val="C00000"/>
                        </w:rPr>
                        <w:t>finansowania zadań</w:t>
                      </w:r>
                      <w:r>
                        <w:rPr>
                          <w:color w:val="C00000"/>
                        </w:rPr>
                        <w:t xml:space="preserve"> realizowanych </w:t>
                      </w:r>
                      <w:r>
                        <w:rPr>
                          <w:color w:val="C00000"/>
                        </w:rPr>
                        <w:br/>
                        <w:t>od dnia złożenia wniosku  do 31 grudnia 20</w:t>
                      </w:r>
                      <w:r w:rsidRPr="00D632B0">
                        <w:rPr>
                          <w:color w:val="C00000"/>
                        </w:rPr>
                        <w:t>1</w:t>
                      </w:r>
                      <w:r>
                        <w:rPr>
                          <w:color w:val="C00000"/>
                        </w:rPr>
                        <w:t>9</w:t>
                      </w:r>
                      <w:r w:rsidRPr="00D632B0">
                        <w:rPr>
                          <w:color w:val="C00000"/>
                        </w:rPr>
                        <w:t xml:space="preserve"> r.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F5B22" w:rsidRPr="00220797">
        <w:rPr>
          <w:rFonts w:asciiTheme="minorHAnsi" w:hAnsiTheme="minorHAnsi" w:cstheme="minorHAnsi"/>
        </w:rPr>
        <w:t>8</w:t>
      </w:r>
      <w:r w:rsidRPr="00220797">
        <w:rPr>
          <w:rFonts w:asciiTheme="minorHAnsi" w:hAnsiTheme="minorHAnsi" w:cstheme="minorHAnsi"/>
        </w:rPr>
        <w:t>.3 Terminy realizacji zadań</w:t>
      </w:r>
      <w:bookmarkEnd w:id="94"/>
      <w:bookmarkEnd w:id="95"/>
      <w:bookmarkEnd w:id="96"/>
    </w:p>
    <w:p w14:paraId="7329D0CA" w14:textId="77777777" w:rsidR="0023751A" w:rsidRPr="00220797" w:rsidRDefault="0023751A" w:rsidP="0023751A">
      <w:pPr>
        <w:spacing w:line="240" w:lineRule="auto"/>
        <w:rPr>
          <w:rFonts w:cstheme="minorHAnsi"/>
          <w:sz w:val="12"/>
          <w:szCs w:val="12"/>
        </w:rPr>
      </w:pPr>
    </w:p>
    <w:p w14:paraId="69B7920B" w14:textId="08690139" w:rsidR="0006176D" w:rsidRPr="00740993" w:rsidRDefault="0006176D" w:rsidP="006C26B1">
      <w:pPr>
        <w:pStyle w:val="Akapitzlist"/>
        <w:numPr>
          <w:ilvl w:val="0"/>
          <w:numId w:val="7"/>
        </w:numPr>
        <w:ind w:left="567" w:hanging="567"/>
        <w:rPr>
          <w:rFonts w:cstheme="minorHAnsi"/>
        </w:rPr>
      </w:pPr>
      <w:r w:rsidRPr="00740993">
        <w:t>Termin realizacji zadania nie może przekroczyć 31 grudnia 201</w:t>
      </w:r>
      <w:r w:rsidR="00E10664">
        <w:t>9</w:t>
      </w:r>
      <w:r w:rsidRPr="00740993">
        <w:t xml:space="preserve"> r.</w:t>
      </w:r>
    </w:p>
    <w:p w14:paraId="3F2D365B" w14:textId="3F60AF90" w:rsidR="0023751A" w:rsidRPr="00740993" w:rsidRDefault="00AB4DB0" w:rsidP="006C26B1">
      <w:pPr>
        <w:pStyle w:val="Akapitzlist"/>
        <w:numPr>
          <w:ilvl w:val="0"/>
          <w:numId w:val="7"/>
        </w:numPr>
        <w:ind w:left="567" w:hanging="567"/>
        <w:rPr>
          <w:rFonts w:cstheme="minorHAnsi"/>
        </w:rPr>
      </w:pPr>
      <w:r w:rsidRPr="00740993">
        <w:rPr>
          <w:rFonts w:cstheme="minorHAnsi"/>
        </w:rPr>
        <w:t xml:space="preserve">Dotacja przyznana w ramach </w:t>
      </w:r>
      <w:r w:rsidR="00E1642C" w:rsidRPr="00740993">
        <w:rPr>
          <w:rFonts w:cstheme="minorHAnsi"/>
        </w:rPr>
        <w:t>K</w:t>
      </w:r>
      <w:r w:rsidRPr="00740993">
        <w:rPr>
          <w:rFonts w:cstheme="minorHAnsi"/>
        </w:rPr>
        <w:t>onkursu musi zostać wykorzystana</w:t>
      </w:r>
      <w:r w:rsidR="0023751A" w:rsidRPr="00740993">
        <w:rPr>
          <w:rFonts w:cstheme="minorHAnsi"/>
        </w:rPr>
        <w:t xml:space="preserve"> do 31 grudnia 201</w:t>
      </w:r>
      <w:r w:rsidR="00E10664">
        <w:rPr>
          <w:rFonts w:cstheme="minorHAnsi"/>
        </w:rPr>
        <w:t>9</w:t>
      </w:r>
      <w:r w:rsidR="0023751A" w:rsidRPr="00740993">
        <w:rPr>
          <w:rFonts w:cstheme="minorHAnsi"/>
        </w:rPr>
        <w:t xml:space="preserve"> r. </w:t>
      </w:r>
    </w:p>
    <w:p w14:paraId="0BA97847" w14:textId="20D6620E" w:rsidR="0023751A" w:rsidRPr="00740993" w:rsidRDefault="0023751A" w:rsidP="006C26B1">
      <w:pPr>
        <w:pStyle w:val="Akapitzlist"/>
        <w:numPr>
          <w:ilvl w:val="0"/>
          <w:numId w:val="7"/>
        </w:numPr>
        <w:ind w:left="567" w:hanging="567"/>
        <w:rPr>
          <w:rFonts w:cstheme="minorHAnsi"/>
        </w:rPr>
      </w:pPr>
      <w:r w:rsidRPr="00740993">
        <w:rPr>
          <w:rFonts w:cstheme="minorHAnsi"/>
        </w:rPr>
        <w:t>Termin realizacji zadania jest tożsamy z okresem ponoszenia wydatków związanych z realizacją zadań.</w:t>
      </w:r>
    </w:p>
    <w:bookmarkStart w:id="97" w:name="_Toc517856873"/>
    <w:bookmarkStart w:id="98" w:name="_Toc520193723"/>
    <w:bookmarkStart w:id="99" w:name="_Toc4576612"/>
    <w:p w14:paraId="7F77F675" w14:textId="3725D10A" w:rsidR="0023751A" w:rsidRPr="00220797" w:rsidRDefault="009067A9" w:rsidP="0023751A">
      <w:pPr>
        <w:pStyle w:val="Nagwek2"/>
        <w:rPr>
          <w:rFonts w:asciiTheme="minorHAnsi" w:hAnsiTheme="minorHAnsi" w:cstheme="minorHAnsi"/>
        </w:rPr>
      </w:pPr>
      <w:r w:rsidRPr="00220797">
        <w:rPr>
          <w:rFonts w:asciiTheme="minorHAnsi" w:eastAsia="Calibri" w:hAnsiTheme="minorHAnsi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1DAA6" wp14:editId="4EDC171A">
                <wp:simplePos x="0" y="0"/>
                <wp:positionH relativeFrom="margin">
                  <wp:posOffset>-93345</wp:posOffset>
                </wp:positionH>
                <wp:positionV relativeFrom="paragraph">
                  <wp:posOffset>305632</wp:posOffset>
                </wp:positionV>
                <wp:extent cx="5946775" cy="596265"/>
                <wp:effectExtent l="0" t="0" r="0" b="0"/>
                <wp:wrapTopAndBottom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59626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547909" w14:textId="0439DF52" w:rsidR="000B5863" w:rsidRPr="001D4A37" w:rsidRDefault="000B5863" w:rsidP="006C26B1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ind w:left="567" w:hanging="567"/>
                              <w:rPr>
                                <w:color w:val="C00000"/>
                              </w:rPr>
                            </w:pPr>
                            <w:r w:rsidRPr="001D4A37">
                              <w:rPr>
                                <w:color w:val="C00000"/>
                              </w:rPr>
                              <w:t xml:space="preserve">W ramach </w:t>
                            </w:r>
                            <w:r>
                              <w:rPr>
                                <w:color w:val="C00000"/>
                              </w:rPr>
                              <w:t>K</w:t>
                            </w:r>
                            <w:r w:rsidRPr="001D4A37">
                              <w:rPr>
                                <w:color w:val="C00000"/>
                              </w:rPr>
                              <w:t>onkursu można ubiegać się o dotację w wysokości do 10</w:t>
                            </w:r>
                            <w:r>
                              <w:rPr>
                                <w:color w:val="C00000"/>
                              </w:rPr>
                              <w:t xml:space="preserve"> 000</w:t>
                            </w:r>
                            <w:r w:rsidRPr="001D4A37">
                              <w:rPr>
                                <w:color w:val="C00000"/>
                              </w:rPr>
                              <w:t xml:space="preserve"> zł. Minimalna wartość dotacji nie została określona.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1DAA6" id="Prostokąt 2" o:spid="_x0000_s1031" style="position:absolute;left:0;text-align:left;margin-left:-7.35pt;margin-top:24.05pt;width:468.25pt;height:46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" fillcolor="#deebf7" stroked="f" strokeweight="1pt">
                <v:textbox>
                  <w:txbxContent>
                    <w:p w14:paraId="74547909" w14:textId="0439DF52" w:rsidR="000B5863" w:rsidRPr="001D4A37" w:rsidRDefault="000B5863" w:rsidP="006C26B1">
                      <w:pPr>
                        <w:pStyle w:val="Akapitzlist"/>
                        <w:numPr>
                          <w:ilvl w:val="0"/>
                          <w:numId w:val="29"/>
                        </w:numPr>
                        <w:ind w:left="567" w:hanging="567"/>
                        <w:rPr>
                          <w:color w:val="C00000"/>
                        </w:rPr>
                      </w:pPr>
                      <w:r w:rsidRPr="001D4A37">
                        <w:rPr>
                          <w:color w:val="C00000"/>
                        </w:rPr>
                        <w:t xml:space="preserve">W ramach </w:t>
                      </w:r>
                      <w:r>
                        <w:rPr>
                          <w:color w:val="C00000"/>
                        </w:rPr>
                        <w:t>K</w:t>
                      </w:r>
                      <w:r w:rsidRPr="001D4A37">
                        <w:rPr>
                          <w:color w:val="C00000"/>
                        </w:rPr>
                        <w:t>onkursu można ubiegać się o dotację w wysokości do 10</w:t>
                      </w:r>
                      <w:r>
                        <w:rPr>
                          <w:color w:val="C00000"/>
                        </w:rPr>
                        <w:t xml:space="preserve"> 000</w:t>
                      </w:r>
                      <w:r w:rsidRPr="001D4A37">
                        <w:rPr>
                          <w:color w:val="C00000"/>
                        </w:rPr>
                        <w:t xml:space="preserve"> zł. Minimalna wartość dotacji nie została określona.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F5B22" w:rsidRPr="00220797">
        <w:rPr>
          <w:rFonts w:asciiTheme="minorHAnsi" w:hAnsiTheme="minorHAnsi" w:cstheme="minorHAnsi"/>
        </w:rPr>
        <w:t>8</w:t>
      </w:r>
      <w:r w:rsidR="0023751A" w:rsidRPr="00220797">
        <w:rPr>
          <w:rFonts w:asciiTheme="minorHAnsi" w:hAnsiTheme="minorHAnsi" w:cstheme="minorHAnsi"/>
        </w:rPr>
        <w:t xml:space="preserve">.4 Wysokość dotacji udzielanej w ramach </w:t>
      </w:r>
      <w:r w:rsidR="00C5726B" w:rsidRPr="00220797">
        <w:rPr>
          <w:rFonts w:asciiTheme="minorHAnsi" w:hAnsiTheme="minorHAnsi" w:cstheme="minorHAnsi"/>
        </w:rPr>
        <w:t>K</w:t>
      </w:r>
      <w:r w:rsidR="0023751A" w:rsidRPr="00220797">
        <w:rPr>
          <w:rFonts w:asciiTheme="minorHAnsi" w:hAnsiTheme="minorHAnsi" w:cstheme="minorHAnsi"/>
        </w:rPr>
        <w:t>onkursu</w:t>
      </w:r>
      <w:bookmarkEnd w:id="97"/>
      <w:bookmarkEnd w:id="98"/>
      <w:bookmarkEnd w:id="99"/>
    </w:p>
    <w:p w14:paraId="4F461FA1" w14:textId="77777777" w:rsidR="007004FF" w:rsidRPr="00220797" w:rsidRDefault="007004FF" w:rsidP="007004FF">
      <w:pPr>
        <w:rPr>
          <w:rFonts w:cstheme="minorHAnsi"/>
          <w:sz w:val="10"/>
        </w:rPr>
      </w:pPr>
    </w:p>
    <w:p w14:paraId="06C5519A" w14:textId="2AD44689" w:rsidR="00F14F91" w:rsidRPr="00F14F91" w:rsidRDefault="00F14F91" w:rsidP="006C26B1">
      <w:pPr>
        <w:pStyle w:val="Akapitzlist"/>
        <w:numPr>
          <w:ilvl w:val="0"/>
          <w:numId w:val="30"/>
        </w:numPr>
        <w:ind w:left="567" w:hanging="567"/>
        <w:rPr>
          <w:rFonts w:cstheme="minorHAnsi"/>
        </w:rPr>
      </w:pPr>
      <w:r w:rsidRPr="00F14F91">
        <w:rPr>
          <w:rFonts w:cstheme="minorHAnsi"/>
        </w:rPr>
        <w:t xml:space="preserve">Wysokość dotacji na pokrycie </w:t>
      </w:r>
      <w:r w:rsidRPr="00F14F91">
        <w:t>wydatków wynikających z nagłych potrzeb organizacji</w:t>
      </w:r>
      <w:r>
        <w:t xml:space="preserve"> </w:t>
      </w:r>
      <w:r w:rsidRPr="007D5934">
        <w:rPr>
          <w:rFonts w:cstheme="minorHAnsi"/>
        </w:rPr>
        <w:t>jest określana każdorazowo na podstawie indywidulanej kalkulacji wskazanej we wniosku</w:t>
      </w:r>
      <w:r w:rsidRPr="00F14F91">
        <w:rPr>
          <w:rFonts w:eastAsia="Calibri" w:cs="Calibri Light"/>
        </w:rPr>
        <w:t>.</w:t>
      </w:r>
    </w:p>
    <w:p w14:paraId="37126A2D" w14:textId="5C24A632" w:rsidR="00D17FF3" w:rsidRPr="007D5934" w:rsidRDefault="001D4A37" w:rsidP="006C26B1">
      <w:pPr>
        <w:pStyle w:val="Akapitzlist"/>
        <w:numPr>
          <w:ilvl w:val="0"/>
          <w:numId w:val="30"/>
        </w:numPr>
        <w:ind w:left="567" w:hanging="567"/>
        <w:rPr>
          <w:rFonts w:cstheme="minorHAnsi"/>
        </w:rPr>
      </w:pPr>
      <w:r w:rsidRPr="007D5934">
        <w:rPr>
          <w:rFonts w:cstheme="minorHAnsi"/>
        </w:rPr>
        <w:t xml:space="preserve">Wysokość </w:t>
      </w:r>
      <w:r w:rsidR="00173019" w:rsidRPr="007D5934">
        <w:rPr>
          <w:rFonts w:cstheme="minorHAnsi"/>
        </w:rPr>
        <w:t>dotacji</w:t>
      </w:r>
      <w:r w:rsidRPr="007D5934">
        <w:rPr>
          <w:rFonts w:cstheme="minorHAnsi"/>
        </w:rPr>
        <w:t xml:space="preserve"> na pokrycie kosztów uczestnictwa w </w:t>
      </w:r>
      <w:r w:rsidR="00D17FF3" w:rsidRPr="007D5934">
        <w:rPr>
          <w:rFonts w:cstheme="minorHAnsi"/>
        </w:rPr>
        <w:t xml:space="preserve">krajowych </w:t>
      </w:r>
      <w:r w:rsidRPr="007D5934">
        <w:rPr>
          <w:rFonts w:cstheme="minorHAnsi"/>
        </w:rPr>
        <w:t xml:space="preserve">wydarzeniach </w:t>
      </w:r>
      <w:r w:rsidR="00AB4DB0" w:rsidRPr="007D5934">
        <w:rPr>
          <w:rFonts w:cstheme="minorHAnsi"/>
        </w:rPr>
        <w:t xml:space="preserve">życia publicznego o charakterze ponadlokalnym </w:t>
      </w:r>
      <w:bookmarkStart w:id="100" w:name="_Toc517856874"/>
      <w:bookmarkStart w:id="101" w:name="_Toc520193724"/>
      <w:r w:rsidR="007D5934">
        <w:rPr>
          <w:rFonts w:cstheme="minorHAnsi"/>
        </w:rPr>
        <w:t xml:space="preserve">oraz </w:t>
      </w:r>
      <w:r w:rsidR="00D17FF3" w:rsidRPr="007D5934">
        <w:rPr>
          <w:rFonts w:cstheme="minorHAnsi"/>
        </w:rPr>
        <w:t>kosztów uczestnictwa w</w:t>
      </w:r>
      <w:r w:rsidR="00A00590">
        <w:rPr>
          <w:rFonts w:cstheme="minorHAnsi"/>
        </w:rPr>
        <w:t> </w:t>
      </w:r>
      <w:r w:rsidR="00D17FF3" w:rsidRPr="007D5934">
        <w:rPr>
          <w:rFonts w:cstheme="minorHAnsi"/>
        </w:rPr>
        <w:t>międzynarodowych wydarzeniach życia publicznego jest określana każdorazowo na podstawie indywidulanej kalkulacji wskazanej we wniosku.</w:t>
      </w:r>
    </w:p>
    <w:bookmarkStart w:id="102" w:name="_Toc4576613"/>
    <w:p w14:paraId="4E81003C" w14:textId="39FC3DA5" w:rsidR="0023751A" w:rsidRPr="00220797" w:rsidRDefault="00E31CDD" w:rsidP="0023751A">
      <w:pPr>
        <w:pStyle w:val="Nagwek2"/>
        <w:rPr>
          <w:rFonts w:asciiTheme="minorHAnsi" w:hAnsiTheme="minorHAnsi" w:cstheme="minorHAnsi"/>
        </w:rPr>
      </w:pPr>
      <w:r w:rsidRPr="00220797">
        <w:rPr>
          <w:rFonts w:asciiTheme="minorHAnsi" w:eastAsia="Calibr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9D5A3" wp14:editId="40CB39DD">
                <wp:simplePos x="0" y="0"/>
                <wp:positionH relativeFrom="margin">
                  <wp:posOffset>-97155</wp:posOffset>
                </wp:positionH>
                <wp:positionV relativeFrom="paragraph">
                  <wp:posOffset>335280</wp:posOffset>
                </wp:positionV>
                <wp:extent cx="5946775" cy="278130"/>
                <wp:effectExtent l="0" t="0" r="0" b="7620"/>
                <wp:wrapTopAndBottom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27813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B783F1" w14:textId="71191109" w:rsidR="000B5863" w:rsidRPr="004D3911" w:rsidRDefault="000B5863" w:rsidP="004D3911">
                            <w:pPr>
                              <w:spacing w:after="160"/>
                              <w:rPr>
                                <w:color w:val="C00000"/>
                              </w:rPr>
                            </w:pPr>
                            <w:r w:rsidRPr="004D3911">
                              <w:rPr>
                                <w:color w:val="C00000"/>
                              </w:rPr>
                              <w:t>Wniesienie wkładu własnego w ramach składanych w konkursie wniosków nie jest</w:t>
                            </w:r>
                            <w:r>
                              <w:rPr>
                                <w:color w:val="C00000"/>
                              </w:rPr>
                              <w:t xml:space="preserve"> wymagane</w:t>
                            </w:r>
                            <w:r w:rsidRPr="004D3911">
                              <w:rPr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9D5A3" id="Prostokąt 23" o:spid="_x0000_s1032" style="position:absolute;left:0;text-align:left;margin-left:-7.65pt;margin-top:26.4pt;width:468.2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" fillcolor="#deebf7" stroked="f" strokeweight="1pt">
                <v:textbox>
                  <w:txbxContent>
                    <w:p w14:paraId="48B783F1" w14:textId="71191109" w:rsidR="000B5863" w:rsidRPr="004D3911" w:rsidRDefault="000B5863" w:rsidP="004D3911">
                      <w:pPr>
                        <w:spacing w:after="160"/>
                        <w:rPr>
                          <w:color w:val="C00000"/>
                        </w:rPr>
                      </w:pPr>
                      <w:r w:rsidRPr="004D3911">
                        <w:rPr>
                          <w:color w:val="C00000"/>
                        </w:rPr>
                        <w:t>Wniesienie wkładu własnego w ramach składanych w konkursie wniosków nie jest</w:t>
                      </w:r>
                      <w:r>
                        <w:rPr>
                          <w:color w:val="C00000"/>
                        </w:rPr>
                        <w:t xml:space="preserve"> wymagane</w:t>
                      </w:r>
                      <w:r w:rsidRPr="004D3911">
                        <w:rPr>
                          <w:color w:val="C00000"/>
                        </w:rPr>
                        <w:t>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F5B22" w:rsidRPr="00220797">
        <w:rPr>
          <w:rFonts w:asciiTheme="minorHAnsi" w:hAnsiTheme="minorHAnsi" w:cstheme="minorHAnsi"/>
        </w:rPr>
        <w:t>8</w:t>
      </w:r>
      <w:r w:rsidR="0023751A" w:rsidRPr="00220797">
        <w:rPr>
          <w:rFonts w:asciiTheme="minorHAnsi" w:hAnsiTheme="minorHAnsi" w:cstheme="minorHAnsi"/>
        </w:rPr>
        <w:t>.5 Udział środków własnych Wnioskodawcy</w:t>
      </w:r>
      <w:bookmarkEnd w:id="100"/>
      <w:bookmarkEnd w:id="101"/>
      <w:bookmarkEnd w:id="102"/>
    </w:p>
    <w:p w14:paraId="45F2DB4F" w14:textId="48F1A485" w:rsidR="0023751A" w:rsidRPr="00220797" w:rsidRDefault="0023751A" w:rsidP="0023751A">
      <w:pPr>
        <w:spacing w:line="240" w:lineRule="auto"/>
        <w:rPr>
          <w:rFonts w:cstheme="minorHAnsi"/>
          <w:sz w:val="12"/>
        </w:rPr>
      </w:pPr>
    </w:p>
    <w:bookmarkStart w:id="103" w:name="_Toc517856875"/>
    <w:bookmarkStart w:id="104" w:name="_Toc520193725"/>
    <w:bookmarkStart w:id="105" w:name="_Toc4576614"/>
    <w:p w14:paraId="10D4338E" w14:textId="4D0B2A34" w:rsidR="0023751A" w:rsidRPr="00220797" w:rsidRDefault="0023751A" w:rsidP="0023751A">
      <w:pPr>
        <w:pStyle w:val="Nagwek2"/>
        <w:rPr>
          <w:rFonts w:asciiTheme="minorHAnsi" w:hAnsiTheme="minorHAnsi" w:cstheme="minorHAnsi"/>
        </w:rPr>
      </w:pPr>
      <w:r w:rsidRPr="00220797">
        <w:rPr>
          <w:rFonts w:asciiTheme="minorHAnsi" w:eastAsia="Calibr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9A2D0" wp14:editId="335178B7">
                <wp:simplePos x="0" y="0"/>
                <wp:positionH relativeFrom="margin">
                  <wp:posOffset>-88265</wp:posOffset>
                </wp:positionH>
                <wp:positionV relativeFrom="paragraph">
                  <wp:posOffset>280670</wp:posOffset>
                </wp:positionV>
                <wp:extent cx="5975985" cy="1141095"/>
                <wp:effectExtent l="0" t="0" r="5715" b="1905"/>
                <wp:wrapTopAndBottom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114109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09073B" w14:textId="7DD4F346" w:rsidR="000B5863" w:rsidRPr="00B33121" w:rsidRDefault="000B5863" w:rsidP="00DB4738">
                            <w:pPr>
                              <w:spacing w:after="160"/>
                              <w:ind w:left="567" w:hanging="567"/>
                              <w:rPr>
                                <w:color w:val="C00000"/>
                              </w:rPr>
                            </w:pPr>
                            <w:r w:rsidRPr="00B33121">
                              <w:rPr>
                                <w:color w:val="C00000"/>
                              </w:rPr>
                              <w:t>1.</w:t>
                            </w:r>
                            <w:r w:rsidRPr="00B33121">
                              <w:rPr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color w:val="C00000"/>
                              </w:rPr>
                              <w:t>R</w:t>
                            </w:r>
                            <w:r w:rsidRPr="00B33121">
                              <w:rPr>
                                <w:color w:val="C00000"/>
                              </w:rPr>
                              <w:t xml:space="preserve">egulamin nie określa zamkniętego katalogu </w:t>
                            </w:r>
                            <w:r>
                              <w:rPr>
                                <w:color w:val="C00000"/>
                              </w:rPr>
                              <w:t>wydatków</w:t>
                            </w:r>
                            <w:r w:rsidRPr="00B33121">
                              <w:rPr>
                                <w:color w:val="C00000"/>
                              </w:rPr>
                              <w:t xml:space="preserve"> kwalifikowa</w:t>
                            </w:r>
                            <w:r>
                              <w:rPr>
                                <w:color w:val="C00000"/>
                              </w:rPr>
                              <w:t>l</w:t>
                            </w:r>
                            <w:r w:rsidRPr="00B33121">
                              <w:rPr>
                                <w:color w:val="C00000"/>
                              </w:rPr>
                              <w:t xml:space="preserve">nych. </w:t>
                            </w:r>
                            <w:r w:rsidRPr="00BF6E99">
                              <w:rPr>
                                <w:rFonts w:cstheme="minorHAnsi"/>
                                <w:color w:val="C00000"/>
                              </w:rPr>
                              <w:t xml:space="preserve">Kryterium dla kwalifikowalności wydatków będzie ich bezpośredni związek ze specyfiką prowadzonej działalności </w:t>
                            </w:r>
                            <w:r>
                              <w:rPr>
                                <w:rFonts w:cstheme="minorHAnsi"/>
                                <w:color w:val="C00000"/>
                              </w:rPr>
                              <w:t>statutowej</w:t>
                            </w:r>
                            <w:r w:rsidRPr="00BF6E99">
                              <w:rPr>
                                <w:rFonts w:cstheme="minorHAnsi"/>
                                <w:color w:val="C00000"/>
                              </w:rPr>
                              <w:t>, a także koncepcją rozwoju organizacji w  ramach zadania, na realizację którego została udzielona dotacja.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9A2D0" id="Prostokąt 24" o:spid="_x0000_s1033" style="position:absolute;left:0;text-align:left;margin-left:-6.95pt;margin-top:22.1pt;width:470.55pt;height:89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" fillcolor="#deebf7" stroked="f" strokeweight="1pt">
                <v:textbox>
                  <w:txbxContent>
                    <w:p w14:paraId="6809073B" w14:textId="7DD4F346" w:rsidR="000B5863" w:rsidRPr="00B33121" w:rsidRDefault="000B5863" w:rsidP="00DB4738">
                      <w:pPr>
                        <w:spacing w:after="160"/>
                        <w:ind w:left="567" w:hanging="567"/>
                        <w:rPr>
                          <w:color w:val="C00000"/>
                        </w:rPr>
                      </w:pPr>
                      <w:r w:rsidRPr="00B33121">
                        <w:rPr>
                          <w:color w:val="C00000"/>
                        </w:rPr>
                        <w:t>1.</w:t>
                      </w:r>
                      <w:r w:rsidRPr="00B33121">
                        <w:rPr>
                          <w:color w:val="C00000"/>
                        </w:rPr>
                        <w:tab/>
                      </w:r>
                      <w:r>
                        <w:rPr>
                          <w:color w:val="C00000"/>
                        </w:rPr>
                        <w:t>R</w:t>
                      </w:r>
                      <w:r w:rsidRPr="00B33121">
                        <w:rPr>
                          <w:color w:val="C00000"/>
                        </w:rPr>
                        <w:t xml:space="preserve">egulamin nie określa zamkniętego katalogu </w:t>
                      </w:r>
                      <w:r>
                        <w:rPr>
                          <w:color w:val="C00000"/>
                        </w:rPr>
                        <w:t>wydatków</w:t>
                      </w:r>
                      <w:r w:rsidRPr="00B33121">
                        <w:rPr>
                          <w:color w:val="C00000"/>
                        </w:rPr>
                        <w:t xml:space="preserve"> kwalifikowa</w:t>
                      </w:r>
                      <w:r>
                        <w:rPr>
                          <w:color w:val="C00000"/>
                        </w:rPr>
                        <w:t>l</w:t>
                      </w:r>
                      <w:r w:rsidRPr="00B33121">
                        <w:rPr>
                          <w:color w:val="C00000"/>
                        </w:rPr>
                        <w:t xml:space="preserve">nych. </w:t>
                      </w:r>
                      <w:r w:rsidRPr="00BF6E99">
                        <w:rPr>
                          <w:rFonts w:cstheme="minorHAnsi"/>
                          <w:color w:val="C00000"/>
                        </w:rPr>
                        <w:t xml:space="preserve">Kryterium dla kwalifikowalności wydatków będzie ich bezpośredni związek ze specyfiką prowadzonej działalności </w:t>
                      </w:r>
                      <w:r>
                        <w:rPr>
                          <w:rFonts w:cstheme="minorHAnsi"/>
                          <w:color w:val="C00000"/>
                        </w:rPr>
                        <w:t>statutowej</w:t>
                      </w:r>
                      <w:r w:rsidRPr="00BF6E99">
                        <w:rPr>
                          <w:rFonts w:cstheme="minorHAnsi"/>
                          <w:color w:val="C00000"/>
                        </w:rPr>
                        <w:t>, a także koncepcją rozwoju organizacji w  ramach zadania, na realizację którego została udzielona dotacja.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F5B22" w:rsidRPr="00220797">
        <w:rPr>
          <w:rFonts w:asciiTheme="minorHAnsi" w:hAnsiTheme="minorHAnsi" w:cstheme="minorHAnsi"/>
        </w:rPr>
        <w:t>8</w:t>
      </w:r>
      <w:r w:rsidRPr="00220797">
        <w:rPr>
          <w:rFonts w:asciiTheme="minorHAnsi" w:hAnsiTheme="minorHAnsi" w:cstheme="minorHAnsi"/>
        </w:rPr>
        <w:t xml:space="preserve">.6 </w:t>
      </w:r>
      <w:r w:rsidR="004D3911" w:rsidRPr="00220797">
        <w:rPr>
          <w:rFonts w:asciiTheme="minorHAnsi" w:hAnsiTheme="minorHAnsi" w:cstheme="minorHAnsi"/>
        </w:rPr>
        <w:t>Wydatki</w:t>
      </w:r>
      <w:r w:rsidRPr="00220797">
        <w:rPr>
          <w:rFonts w:asciiTheme="minorHAnsi" w:hAnsiTheme="minorHAnsi" w:cstheme="minorHAnsi"/>
        </w:rPr>
        <w:t xml:space="preserve"> kwalifikowalne</w:t>
      </w:r>
      <w:bookmarkEnd w:id="103"/>
      <w:bookmarkEnd w:id="104"/>
      <w:bookmarkEnd w:id="105"/>
    </w:p>
    <w:p w14:paraId="37CA777F" w14:textId="77777777" w:rsidR="0023751A" w:rsidRPr="00220797" w:rsidRDefault="0023751A" w:rsidP="0023751A">
      <w:pPr>
        <w:spacing w:line="240" w:lineRule="auto"/>
        <w:rPr>
          <w:rFonts w:cstheme="minorHAnsi"/>
          <w:sz w:val="12"/>
          <w:szCs w:val="12"/>
        </w:rPr>
      </w:pPr>
    </w:p>
    <w:p w14:paraId="430228DA" w14:textId="0E045F99" w:rsidR="0023751A" w:rsidRPr="00740993" w:rsidRDefault="0023751A" w:rsidP="00740993">
      <w:pPr>
        <w:pStyle w:val="Akapitzlist"/>
        <w:numPr>
          <w:ilvl w:val="0"/>
          <w:numId w:val="11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Wydatki w ramach </w:t>
      </w:r>
      <w:r w:rsidR="00F82290" w:rsidRPr="00220797">
        <w:rPr>
          <w:rFonts w:cstheme="minorHAnsi"/>
        </w:rPr>
        <w:t xml:space="preserve">wykonywania zadania są </w:t>
      </w:r>
      <w:r w:rsidRPr="00220797">
        <w:rPr>
          <w:rFonts w:cstheme="minorHAnsi"/>
        </w:rPr>
        <w:t>kwalifikowalne, jeżeli są:</w:t>
      </w:r>
    </w:p>
    <w:p w14:paraId="44E61953" w14:textId="5E627313" w:rsidR="0023751A" w:rsidRPr="00220797" w:rsidRDefault="0023751A" w:rsidP="006C26B1">
      <w:pPr>
        <w:pStyle w:val="Akapitzlist"/>
        <w:numPr>
          <w:ilvl w:val="0"/>
          <w:numId w:val="9"/>
        </w:numPr>
        <w:ind w:left="1276" w:hanging="567"/>
        <w:rPr>
          <w:rFonts w:cstheme="minorHAnsi"/>
        </w:rPr>
      </w:pPr>
      <w:r w:rsidRPr="00220797">
        <w:rPr>
          <w:rFonts w:cstheme="minorHAnsi"/>
        </w:rPr>
        <w:t>racjonalne</w:t>
      </w:r>
      <w:r w:rsidR="00F82290" w:rsidRPr="00220797">
        <w:rPr>
          <w:rFonts w:cstheme="minorHAnsi"/>
        </w:rPr>
        <w:t>, celowe</w:t>
      </w:r>
      <w:r w:rsidRPr="00220797">
        <w:rPr>
          <w:rFonts w:cstheme="minorHAnsi"/>
        </w:rPr>
        <w:t xml:space="preserve"> i efektywne,</w:t>
      </w:r>
    </w:p>
    <w:p w14:paraId="4A664EBB" w14:textId="6A80176F" w:rsidR="0023751A" w:rsidRPr="00220797" w:rsidRDefault="0023751A" w:rsidP="006C26B1">
      <w:pPr>
        <w:pStyle w:val="Akapitzlist"/>
        <w:numPr>
          <w:ilvl w:val="0"/>
          <w:numId w:val="9"/>
        </w:numPr>
        <w:ind w:left="1276" w:hanging="567"/>
        <w:rPr>
          <w:rFonts w:cstheme="minorHAnsi"/>
        </w:rPr>
      </w:pPr>
      <w:r w:rsidRPr="00220797">
        <w:rPr>
          <w:rFonts w:cstheme="minorHAnsi"/>
        </w:rPr>
        <w:t xml:space="preserve">zostały faktycznie poniesione w okresie </w:t>
      </w:r>
      <w:r w:rsidR="00E84F71">
        <w:rPr>
          <w:rFonts w:cstheme="minorHAnsi"/>
        </w:rPr>
        <w:t>wskazanym w</w:t>
      </w:r>
      <w:r w:rsidRPr="00220797">
        <w:rPr>
          <w:rFonts w:cstheme="minorHAnsi"/>
        </w:rPr>
        <w:t xml:space="preserve"> umow</w:t>
      </w:r>
      <w:r w:rsidR="00E84F71">
        <w:rPr>
          <w:rFonts w:cstheme="minorHAnsi"/>
        </w:rPr>
        <w:t>ie</w:t>
      </w:r>
      <w:r w:rsidRPr="00220797">
        <w:rPr>
          <w:rFonts w:cstheme="minorHAnsi"/>
        </w:rPr>
        <w:t xml:space="preserve">, </w:t>
      </w:r>
    </w:p>
    <w:p w14:paraId="51E74402" w14:textId="77777777" w:rsidR="0023751A" w:rsidRPr="00220797" w:rsidRDefault="0023751A" w:rsidP="006C26B1">
      <w:pPr>
        <w:pStyle w:val="Akapitzlist"/>
        <w:numPr>
          <w:ilvl w:val="0"/>
          <w:numId w:val="9"/>
        </w:numPr>
        <w:ind w:left="1276" w:hanging="567"/>
        <w:rPr>
          <w:rFonts w:cstheme="minorHAnsi"/>
        </w:rPr>
      </w:pPr>
      <w:r w:rsidRPr="00220797">
        <w:rPr>
          <w:rFonts w:cstheme="minorHAnsi"/>
        </w:rPr>
        <w:t>udokumentowane,</w:t>
      </w:r>
    </w:p>
    <w:p w14:paraId="3028E608" w14:textId="66C7B3B7" w:rsidR="0023751A" w:rsidRPr="00EB6B10" w:rsidRDefault="0023751A" w:rsidP="006C26B1">
      <w:pPr>
        <w:pStyle w:val="Akapitzlist"/>
        <w:numPr>
          <w:ilvl w:val="0"/>
          <w:numId w:val="9"/>
        </w:numPr>
        <w:ind w:left="1276" w:hanging="567"/>
        <w:rPr>
          <w:rFonts w:cstheme="minorHAnsi"/>
        </w:rPr>
      </w:pPr>
      <w:r w:rsidRPr="00EB6B10">
        <w:rPr>
          <w:rFonts w:cstheme="minorHAnsi"/>
        </w:rPr>
        <w:t>zostały przewidziane w</w:t>
      </w:r>
      <w:r w:rsidR="00D90504" w:rsidRPr="00EB6B10">
        <w:rPr>
          <w:rFonts w:cstheme="minorHAnsi"/>
        </w:rPr>
        <w:t xml:space="preserve">e </w:t>
      </w:r>
      <w:r w:rsidR="008B2BDB" w:rsidRPr="00EB6B10">
        <w:rPr>
          <w:rFonts w:cstheme="minorHAnsi"/>
        </w:rPr>
        <w:t>w</w:t>
      </w:r>
      <w:r w:rsidR="00D90504" w:rsidRPr="00EB6B10">
        <w:rPr>
          <w:rFonts w:cstheme="minorHAnsi"/>
        </w:rPr>
        <w:t>niosku</w:t>
      </w:r>
      <w:r w:rsidRPr="00EB6B10">
        <w:rPr>
          <w:rFonts w:cstheme="minorHAnsi"/>
        </w:rPr>
        <w:t>,</w:t>
      </w:r>
    </w:p>
    <w:p w14:paraId="2C0D8A90" w14:textId="3EAAA47E" w:rsidR="0023751A" w:rsidRPr="00220797" w:rsidRDefault="0023751A" w:rsidP="006C26B1">
      <w:pPr>
        <w:pStyle w:val="Akapitzlist"/>
        <w:numPr>
          <w:ilvl w:val="0"/>
          <w:numId w:val="9"/>
        </w:numPr>
        <w:ind w:left="1276" w:hanging="567"/>
        <w:rPr>
          <w:rFonts w:cstheme="minorHAnsi"/>
        </w:rPr>
      </w:pPr>
      <w:r w:rsidRPr="00220797">
        <w:rPr>
          <w:rFonts w:cstheme="minorHAnsi"/>
        </w:rPr>
        <w:t>zgodne z odrębnymi przepisami prawa powszechnie obowiązującego.</w:t>
      </w:r>
    </w:p>
    <w:p w14:paraId="0E831F3A" w14:textId="1CC48D21" w:rsidR="00612931" w:rsidRDefault="00612931" w:rsidP="006C26B1">
      <w:pPr>
        <w:pStyle w:val="Akapitzlist"/>
        <w:numPr>
          <w:ilvl w:val="0"/>
          <w:numId w:val="34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Pomoc finansowa udzielana jest na pokrycie tych wydatków lub tej części wydatków, które nie zostały sfinansowane z innych źródeł</w:t>
      </w:r>
      <w:r w:rsidR="00015A09">
        <w:rPr>
          <w:rFonts w:cstheme="minorHAnsi"/>
        </w:rPr>
        <w:t>.</w:t>
      </w:r>
      <w:r w:rsidRPr="00220797">
        <w:rPr>
          <w:rFonts w:cstheme="minorHAnsi"/>
        </w:rPr>
        <w:t xml:space="preserve"> </w:t>
      </w:r>
    </w:p>
    <w:p w14:paraId="4989AFB6" w14:textId="77777777" w:rsidR="00740993" w:rsidRDefault="00B7749C" w:rsidP="00740993">
      <w:pPr>
        <w:pStyle w:val="Akapitzlist"/>
        <w:numPr>
          <w:ilvl w:val="0"/>
          <w:numId w:val="34"/>
        </w:numPr>
        <w:ind w:left="567" w:hanging="567"/>
        <w:rPr>
          <w:rFonts w:cstheme="minorHAnsi"/>
        </w:rPr>
      </w:pPr>
      <w:r w:rsidRPr="00740993">
        <w:rPr>
          <w:rFonts w:cstheme="minorHAnsi"/>
        </w:rPr>
        <w:t xml:space="preserve">Wnioskodawca ma obowiązek wykazać, że nie jest możliwe </w:t>
      </w:r>
      <w:r w:rsidR="00DF087B" w:rsidRPr="00740993">
        <w:rPr>
          <w:rFonts w:cstheme="minorHAnsi"/>
        </w:rPr>
        <w:t>sfinansowanie</w:t>
      </w:r>
      <w:r w:rsidRPr="00740993">
        <w:rPr>
          <w:rFonts w:cstheme="minorHAnsi"/>
        </w:rPr>
        <w:t xml:space="preserve"> zaplanowanych we wniosku wydatków z innych źródeł.</w:t>
      </w:r>
      <w:r w:rsidDel="00B7749C">
        <w:rPr>
          <w:rFonts w:cstheme="minorHAnsi"/>
        </w:rPr>
        <w:t xml:space="preserve"> </w:t>
      </w:r>
      <w:bookmarkStart w:id="106" w:name="_Toc517856876"/>
      <w:bookmarkStart w:id="107" w:name="_Toc520193726"/>
    </w:p>
    <w:p w14:paraId="1E897EFF" w14:textId="067820A9" w:rsidR="0023751A" w:rsidRPr="00220797" w:rsidRDefault="009F5B22" w:rsidP="0023751A">
      <w:pPr>
        <w:pStyle w:val="Nagwek2"/>
        <w:rPr>
          <w:rFonts w:asciiTheme="minorHAnsi" w:hAnsiTheme="minorHAnsi" w:cstheme="minorHAnsi"/>
        </w:rPr>
      </w:pPr>
      <w:bookmarkStart w:id="108" w:name="_Toc4576615"/>
      <w:r w:rsidRPr="00220797">
        <w:rPr>
          <w:rFonts w:asciiTheme="minorHAnsi" w:hAnsiTheme="minorHAnsi" w:cstheme="minorHAnsi"/>
        </w:rPr>
        <w:t>8</w:t>
      </w:r>
      <w:r w:rsidR="0023751A" w:rsidRPr="00220797">
        <w:rPr>
          <w:rFonts w:asciiTheme="minorHAnsi" w:hAnsiTheme="minorHAnsi" w:cstheme="minorHAnsi"/>
        </w:rPr>
        <w:t xml:space="preserve">.7 </w:t>
      </w:r>
      <w:r w:rsidR="00324406" w:rsidRPr="00220797">
        <w:rPr>
          <w:rFonts w:asciiTheme="minorHAnsi" w:hAnsiTheme="minorHAnsi" w:cstheme="minorHAnsi"/>
        </w:rPr>
        <w:t>Wydatki</w:t>
      </w:r>
      <w:r w:rsidR="0023751A" w:rsidRPr="00220797">
        <w:rPr>
          <w:rFonts w:asciiTheme="minorHAnsi" w:hAnsiTheme="minorHAnsi" w:cstheme="minorHAnsi"/>
        </w:rPr>
        <w:t xml:space="preserve"> niekwalifikowalne</w:t>
      </w:r>
      <w:bookmarkEnd w:id="106"/>
      <w:bookmarkEnd w:id="107"/>
      <w:bookmarkEnd w:id="108"/>
    </w:p>
    <w:p w14:paraId="1BD9B775" w14:textId="03D8EC95" w:rsidR="0023751A" w:rsidRPr="00220797" w:rsidRDefault="0023751A" w:rsidP="00080C14">
      <w:pPr>
        <w:rPr>
          <w:rFonts w:cstheme="minorHAnsi"/>
        </w:rPr>
      </w:pPr>
      <w:r w:rsidRPr="00220797">
        <w:rPr>
          <w:rFonts w:cstheme="minorHAnsi"/>
        </w:rPr>
        <w:t xml:space="preserve">Do wydatków, które nie mogą zostać sfinansowane </w:t>
      </w:r>
      <w:r w:rsidR="00F82290" w:rsidRPr="00220797">
        <w:rPr>
          <w:rFonts w:cstheme="minorHAnsi"/>
        </w:rPr>
        <w:t xml:space="preserve">ze środków pochodzących z </w:t>
      </w:r>
      <w:r w:rsidR="00080C14" w:rsidRPr="00220797">
        <w:rPr>
          <w:rFonts w:cstheme="minorHAnsi"/>
        </w:rPr>
        <w:t xml:space="preserve">dotacji należą </w:t>
      </w:r>
      <w:r w:rsidRPr="00220797">
        <w:rPr>
          <w:rFonts w:cstheme="minorHAnsi"/>
        </w:rPr>
        <w:t xml:space="preserve">m.in.: </w:t>
      </w:r>
    </w:p>
    <w:p w14:paraId="0A5FCD89" w14:textId="60F6DBE4" w:rsidR="0023751A" w:rsidRPr="00220797" w:rsidRDefault="0023751A" w:rsidP="006C26B1">
      <w:pPr>
        <w:pStyle w:val="Akapitzlist"/>
        <w:numPr>
          <w:ilvl w:val="0"/>
          <w:numId w:val="10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lastRenderedPageBreak/>
        <w:t>podatek od towarów i usług (VAT), jeśli może zostać odliczony w oparciu o ustawę z dnia 11 marca 2004 r. o podatku od towarów i usług (</w:t>
      </w:r>
      <w:proofErr w:type="spellStart"/>
      <w:r w:rsidR="00F82290" w:rsidRPr="00220797">
        <w:rPr>
          <w:rFonts w:cstheme="minorHAnsi"/>
        </w:rPr>
        <w:t>t.j</w:t>
      </w:r>
      <w:proofErr w:type="spellEnd"/>
      <w:r w:rsidR="00F82290" w:rsidRPr="00220797">
        <w:rPr>
          <w:rFonts w:cstheme="minorHAnsi"/>
        </w:rPr>
        <w:t xml:space="preserve">. </w:t>
      </w:r>
      <w:r w:rsidRPr="00220797">
        <w:rPr>
          <w:rFonts w:cstheme="minorHAnsi"/>
        </w:rPr>
        <w:t>Dz. U. z 2017</w:t>
      </w:r>
      <w:r w:rsidR="00107547" w:rsidRPr="00220797">
        <w:rPr>
          <w:rFonts w:cstheme="minorHAnsi"/>
        </w:rPr>
        <w:t xml:space="preserve"> </w:t>
      </w:r>
      <w:r w:rsidRPr="00220797">
        <w:rPr>
          <w:rFonts w:cstheme="minorHAnsi"/>
        </w:rPr>
        <w:t>r., poz. 1221 z</w:t>
      </w:r>
      <w:r w:rsidR="00F82290" w:rsidRPr="00220797">
        <w:rPr>
          <w:rFonts w:cstheme="minorHAnsi"/>
        </w:rPr>
        <w:t>e</w:t>
      </w:r>
      <w:r w:rsidRPr="00220797">
        <w:rPr>
          <w:rFonts w:cstheme="minorHAnsi"/>
        </w:rPr>
        <w:t xml:space="preserve"> zm.),</w:t>
      </w:r>
    </w:p>
    <w:p w14:paraId="185CC5EE" w14:textId="77777777" w:rsidR="0023751A" w:rsidRPr="00220797" w:rsidRDefault="0023751A" w:rsidP="006C26B1">
      <w:pPr>
        <w:pStyle w:val="Akapitzlist"/>
        <w:numPr>
          <w:ilvl w:val="0"/>
          <w:numId w:val="10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rezerwy na pokrycie przyszłych strat lub zobowiązań,</w:t>
      </w:r>
    </w:p>
    <w:p w14:paraId="3A22080A" w14:textId="77777777" w:rsidR="0023751A" w:rsidRPr="00220797" w:rsidRDefault="0023751A" w:rsidP="006C26B1">
      <w:pPr>
        <w:pStyle w:val="Akapitzlist"/>
        <w:numPr>
          <w:ilvl w:val="0"/>
          <w:numId w:val="10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odsetki z tytułu niezapłaconych w terminie zobowiązań,</w:t>
      </w:r>
    </w:p>
    <w:p w14:paraId="469B3389" w14:textId="29BE143C" w:rsidR="0023751A" w:rsidRPr="00220797" w:rsidRDefault="0023751A" w:rsidP="006C26B1">
      <w:pPr>
        <w:pStyle w:val="Akapitzlist"/>
        <w:numPr>
          <w:ilvl w:val="0"/>
          <w:numId w:val="10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kar</w:t>
      </w:r>
      <w:r w:rsidR="0013782A" w:rsidRPr="00220797">
        <w:rPr>
          <w:rFonts w:cstheme="minorHAnsi"/>
        </w:rPr>
        <w:t>y</w:t>
      </w:r>
      <w:r w:rsidRPr="00220797">
        <w:rPr>
          <w:rFonts w:cstheme="minorHAnsi"/>
        </w:rPr>
        <w:t xml:space="preserve"> i grzywn</w:t>
      </w:r>
      <w:r w:rsidR="0013782A" w:rsidRPr="00220797">
        <w:rPr>
          <w:rFonts w:cstheme="minorHAnsi"/>
        </w:rPr>
        <w:t>y</w:t>
      </w:r>
      <w:r w:rsidRPr="00220797">
        <w:rPr>
          <w:rFonts w:cstheme="minorHAnsi"/>
        </w:rPr>
        <w:t>,</w:t>
      </w:r>
    </w:p>
    <w:p w14:paraId="4B14E8AF" w14:textId="17F9E3CB" w:rsidR="0023751A" w:rsidRPr="00220797" w:rsidRDefault="00D846DC" w:rsidP="006C26B1">
      <w:pPr>
        <w:pStyle w:val="Akapitzlist"/>
        <w:numPr>
          <w:ilvl w:val="0"/>
          <w:numId w:val="10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 xml:space="preserve">wydatki związane z </w:t>
      </w:r>
      <w:r w:rsidR="00407AF6" w:rsidRPr="00220797">
        <w:rPr>
          <w:rFonts w:cstheme="minorHAnsi"/>
        </w:rPr>
        <w:t>postę</w:t>
      </w:r>
      <w:r w:rsidR="00D601B5" w:rsidRPr="00220797">
        <w:rPr>
          <w:rFonts w:cstheme="minorHAnsi"/>
        </w:rPr>
        <w:t>powa</w:t>
      </w:r>
      <w:r w:rsidRPr="00220797">
        <w:rPr>
          <w:rFonts w:cstheme="minorHAnsi"/>
        </w:rPr>
        <w:t>niami</w:t>
      </w:r>
      <w:r w:rsidR="00D601B5" w:rsidRPr="00220797">
        <w:rPr>
          <w:rFonts w:cstheme="minorHAnsi"/>
        </w:rPr>
        <w:t xml:space="preserve"> </w:t>
      </w:r>
      <w:r w:rsidR="0023751A" w:rsidRPr="00220797">
        <w:rPr>
          <w:rFonts w:cstheme="minorHAnsi"/>
        </w:rPr>
        <w:t>sądowy</w:t>
      </w:r>
      <w:r w:rsidRPr="00220797">
        <w:rPr>
          <w:rFonts w:cstheme="minorHAnsi"/>
        </w:rPr>
        <w:t>mi</w:t>
      </w:r>
      <w:r w:rsidR="0023751A" w:rsidRPr="00220797">
        <w:rPr>
          <w:rFonts w:cstheme="minorHAnsi"/>
        </w:rPr>
        <w:t xml:space="preserve"> (z wyjątkiem spraw prowadzonych w interesie publicznym),</w:t>
      </w:r>
    </w:p>
    <w:p w14:paraId="7C2F5A36" w14:textId="77777777" w:rsidR="0023751A" w:rsidRPr="00220797" w:rsidRDefault="0023751A" w:rsidP="006C26B1">
      <w:pPr>
        <w:pStyle w:val="Akapitzlist"/>
        <w:numPr>
          <w:ilvl w:val="0"/>
          <w:numId w:val="10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nagrody, premie i inne formy bonifikaty rzeczowej lub finansowej dla osób zaangażowanych w realizację działań związanych z wykorzystaniem dotacji,</w:t>
      </w:r>
    </w:p>
    <w:p w14:paraId="3FA4C540" w14:textId="77777777" w:rsidR="0023751A" w:rsidRPr="00220797" w:rsidRDefault="0023751A" w:rsidP="006C26B1">
      <w:pPr>
        <w:pStyle w:val="Akapitzlist"/>
        <w:numPr>
          <w:ilvl w:val="0"/>
          <w:numId w:val="10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zakup napojów alkoholowych,</w:t>
      </w:r>
    </w:p>
    <w:p w14:paraId="2F2FF700" w14:textId="7CD3262B" w:rsidR="0023751A" w:rsidRPr="00220797" w:rsidRDefault="0023751A" w:rsidP="006C26B1">
      <w:pPr>
        <w:pStyle w:val="Akapitzlist"/>
        <w:numPr>
          <w:ilvl w:val="0"/>
          <w:numId w:val="10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podatki i opłaty z wyłączeniem podatku dochodowego od osób fizycznych, składek na ubezpieczenie społeczne i zdrowotne, składek na Fundusz Pracy oraz Fundusz Gwarantowanych Świadczeń Pracowniczych, a także opłat za zaświadczenie o niekaralności, opłaty za zajęcie pasa drogowego oraz kosztów związanych z uzyskaniem informacji publicznej.</w:t>
      </w:r>
    </w:p>
    <w:p w14:paraId="5E23912B" w14:textId="1D38E54E" w:rsidR="0023751A" w:rsidRPr="00220797" w:rsidRDefault="0023751A" w:rsidP="0023751A">
      <w:pPr>
        <w:rPr>
          <w:rFonts w:cstheme="minorHAnsi"/>
        </w:rPr>
      </w:pPr>
      <w:r w:rsidRPr="00220797">
        <w:rPr>
          <w:rFonts w:cstheme="minorHAnsi"/>
        </w:rPr>
        <w:t>oraz inne wydatki nie odnoszące się jednoznacznie do zadania.</w:t>
      </w:r>
    </w:p>
    <w:p w14:paraId="57B475DE" w14:textId="77777777" w:rsidR="00AD0902" w:rsidRPr="00220797" w:rsidRDefault="00AD0902" w:rsidP="00AD0902">
      <w:pPr>
        <w:pStyle w:val="Nagwek2"/>
        <w:rPr>
          <w:rFonts w:asciiTheme="minorHAnsi" w:hAnsiTheme="minorHAnsi" w:cstheme="minorHAnsi"/>
        </w:rPr>
      </w:pPr>
      <w:bookmarkStart w:id="109" w:name="_Toc523396350"/>
      <w:bookmarkStart w:id="110" w:name="_Toc4576616"/>
      <w:bookmarkStart w:id="111" w:name="_Toc517856877"/>
      <w:bookmarkStart w:id="112" w:name="_Toc520193727"/>
      <w:r w:rsidRPr="00220797">
        <w:rPr>
          <w:rFonts w:asciiTheme="minorHAnsi" w:hAnsiTheme="minorHAnsi" w:cstheme="minorHAnsi"/>
        </w:rPr>
        <w:t>8.8 Podatek VAT</w:t>
      </w:r>
      <w:bookmarkEnd w:id="109"/>
      <w:bookmarkEnd w:id="110"/>
    </w:p>
    <w:p w14:paraId="45DE363D" w14:textId="77777777" w:rsidR="005B10EA" w:rsidRPr="005B10EA" w:rsidRDefault="005B10EA" w:rsidP="006C26B1">
      <w:pPr>
        <w:numPr>
          <w:ilvl w:val="0"/>
          <w:numId w:val="35"/>
        </w:numPr>
        <w:ind w:left="567" w:hanging="567"/>
        <w:contextualSpacing/>
        <w:rPr>
          <w:rFonts w:cstheme="minorHAnsi"/>
        </w:rPr>
      </w:pPr>
      <w:r w:rsidRPr="005B10EA">
        <w:rPr>
          <w:rFonts w:cstheme="minorHAnsi"/>
        </w:rPr>
        <w:t>W przypadku, kiedy Wnioskodawca nie ma możliwości odzyskania podatku VAT, wszelkie wydatki jakie zostały wskazane w budżecie są wydatkami brutto – podatek VAT jest wydatkiem kwalifikowalnym.</w:t>
      </w:r>
    </w:p>
    <w:p w14:paraId="78D3A9B5" w14:textId="4D9A425D" w:rsidR="005B10EA" w:rsidRPr="005B10EA" w:rsidRDefault="005B10EA" w:rsidP="006C26B1">
      <w:pPr>
        <w:numPr>
          <w:ilvl w:val="0"/>
          <w:numId w:val="35"/>
        </w:numPr>
        <w:ind w:left="567" w:hanging="567"/>
        <w:contextualSpacing/>
        <w:rPr>
          <w:rFonts w:cstheme="minorHAnsi"/>
        </w:rPr>
      </w:pPr>
      <w:r w:rsidRPr="005B10EA">
        <w:rPr>
          <w:rFonts w:cstheme="minorHAnsi"/>
        </w:rPr>
        <w:t>Natomiast w sytuacji, kiedy Wnioskodawca jest uprawniony do odzyskania podatku VAT</w:t>
      </w:r>
      <w:r w:rsidR="002112CB">
        <w:rPr>
          <w:rFonts w:cstheme="minorHAnsi"/>
        </w:rPr>
        <w:t>,</w:t>
      </w:r>
      <w:r w:rsidRPr="005B10EA">
        <w:rPr>
          <w:rFonts w:cstheme="minorHAnsi"/>
        </w:rPr>
        <w:t xml:space="preserve"> ustala w budżecie wydatki netto w tym zakresie – w takiej sytuacji podatek VAT jest wydatkiem niekwalifikowalnym.</w:t>
      </w:r>
    </w:p>
    <w:p w14:paraId="6B228601" w14:textId="77777777" w:rsidR="005B10EA" w:rsidRPr="005B10EA" w:rsidRDefault="005B10EA" w:rsidP="006C26B1">
      <w:pPr>
        <w:numPr>
          <w:ilvl w:val="0"/>
          <w:numId w:val="35"/>
        </w:numPr>
        <w:ind w:left="567" w:hanging="567"/>
        <w:contextualSpacing/>
        <w:rPr>
          <w:rFonts w:cstheme="minorHAnsi"/>
        </w:rPr>
      </w:pPr>
      <w:r w:rsidRPr="005B10EA">
        <w:rPr>
          <w:rFonts w:cstheme="minorHAnsi"/>
        </w:rPr>
        <w:t>Aktem prawnym, w oparciu o który należy badać możliwość odzyskania podatku VAT jest ustawa z dnia 11 marca 2004 r. o podatku od towarów i usług (Dz. U. z 2017 r., poz. 1221 ze zm.).</w:t>
      </w:r>
    </w:p>
    <w:p w14:paraId="1789CEA2" w14:textId="4C428D41" w:rsidR="00020255" w:rsidRPr="00220797" w:rsidRDefault="009F5B22" w:rsidP="00020269">
      <w:pPr>
        <w:pStyle w:val="Nagwek1"/>
        <w:rPr>
          <w:rFonts w:asciiTheme="minorHAnsi" w:hAnsiTheme="minorHAnsi" w:cstheme="minorHAnsi"/>
        </w:rPr>
      </w:pPr>
      <w:bookmarkStart w:id="113" w:name="_Toc4576617"/>
      <w:r w:rsidRPr="00220797">
        <w:rPr>
          <w:rFonts w:asciiTheme="minorHAnsi" w:hAnsiTheme="minorHAnsi" w:cstheme="minorHAnsi"/>
        </w:rPr>
        <w:t>9</w:t>
      </w:r>
      <w:r w:rsidR="00020255" w:rsidRPr="00220797">
        <w:rPr>
          <w:rFonts w:asciiTheme="minorHAnsi" w:hAnsiTheme="minorHAnsi" w:cstheme="minorHAnsi"/>
        </w:rPr>
        <w:t>. Zasady ubiegania się o dotację</w:t>
      </w:r>
      <w:bookmarkEnd w:id="111"/>
      <w:bookmarkEnd w:id="112"/>
      <w:bookmarkEnd w:id="113"/>
    </w:p>
    <w:p w14:paraId="2A29FF56" w14:textId="50D5A098" w:rsidR="00AD0902" w:rsidRPr="00220797" w:rsidRDefault="00952568" w:rsidP="00AD0902">
      <w:pPr>
        <w:pStyle w:val="Nagwek2"/>
        <w:rPr>
          <w:rFonts w:asciiTheme="minorHAnsi" w:hAnsiTheme="minorHAnsi" w:cstheme="minorHAnsi"/>
        </w:rPr>
      </w:pPr>
      <w:bookmarkStart w:id="114" w:name="_Toc517340591"/>
      <w:bookmarkStart w:id="115" w:name="_Toc517344042"/>
      <w:bookmarkStart w:id="116" w:name="_Toc517348539"/>
      <w:bookmarkStart w:id="117" w:name="_Toc517350637"/>
      <w:bookmarkStart w:id="118" w:name="_Toc517427250"/>
      <w:bookmarkStart w:id="119" w:name="_Toc517434052"/>
      <w:bookmarkStart w:id="120" w:name="_Toc517438381"/>
      <w:bookmarkStart w:id="121" w:name="_Toc517438430"/>
      <w:bookmarkStart w:id="122" w:name="_Toc517440874"/>
      <w:bookmarkStart w:id="123" w:name="_Toc517441207"/>
      <w:bookmarkStart w:id="124" w:name="_Toc517777603"/>
      <w:bookmarkStart w:id="125" w:name="_Toc517794199"/>
      <w:bookmarkStart w:id="126" w:name="_Toc517855636"/>
      <w:bookmarkStart w:id="127" w:name="_Toc517855682"/>
      <w:bookmarkStart w:id="128" w:name="_Toc517856878"/>
      <w:bookmarkStart w:id="129" w:name="_Toc523145392"/>
      <w:bookmarkStart w:id="130" w:name="_Toc523396352"/>
      <w:bookmarkStart w:id="131" w:name="_Toc4576618"/>
      <w:bookmarkStart w:id="132" w:name="_Toc517856880"/>
      <w:bookmarkStart w:id="133" w:name="_Toc520193728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>
        <w:rPr>
          <w:rFonts w:asciiTheme="minorHAnsi" w:hAnsiTheme="minorHAnsi" w:cstheme="minorHAnsi"/>
        </w:rPr>
        <w:t>9.1 Ogłoszenie K</w:t>
      </w:r>
      <w:r w:rsidR="00AD0902" w:rsidRPr="00220797">
        <w:rPr>
          <w:rFonts w:asciiTheme="minorHAnsi" w:hAnsiTheme="minorHAnsi" w:cstheme="minorHAnsi"/>
        </w:rPr>
        <w:t>onkursu</w:t>
      </w:r>
      <w:bookmarkEnd w:id="129"/>
      <w:bookmarkEnd w:id="130"/>
      <w:bookmarkEnd w:id="131"/>
    </w:p>
    <w:p w14:paraId="2835549E" w14:textId="1987BAFB" w:rsidR="00AD0902" w:rsidRPr="00220797" w:rsidRDefault="00AD0902" w:rsidP="00AD0902">
      <w:pPr>
        <w:rPr>
          <w:rFonts w:cstheme="minorHAnsi"/>
        </w:rPr>
      </w:pPr>
      <w:r w:rsidRPr="00220797">
        <w:rPr>
          <w:rFonts w:cstheme="minorHAnsi"/>
        </w:rPr>
        <w:t xml:space="preserve">Konkurs wniosków ogłaszany jest zgodnie z postanowieniami </w:t>
      </w:r>
      <w:proofErr w:type="spellStart"/>
      <w:r w:rsidRPr="00220797">
        <w:rPr>
          <w:rFonts w:cstheme="minorHAnsi"/>
        </w:rPr>
        <w:t>UoGH</w:t>
      </w:r>
      <w:proofErr w:type="spellEnd"/>
      <w:r w:rsidR="009D1D73">
        <w:rPr>
          <w:rFonts w:cstheme="minorHAnsi"/>
        </w:rPr>
        <w:t xml:space="preserve">, </w:t>
      </w:r>
      <w:proofErr w:type="spellStart"/>
      <w:r w:rsidR="009D1D73">
        <w:rPr>
          <w:rFonts w:cstheme="minorHAnsi"/>
        </w:rPr>
        <w:t>UoNIW</w:t>
      </w:r>
      <w:proofErr w:type="spellEnd"/>
      <w:r w:rsidRPr="00220797">
        <w:rPr>
          <w:rFonts w:cstheme="minorHAnsi"/>
        </w:rPr>
        <w:t xml:space="preserve"> oraz </w:t>
      </w:r>
      <w:proofErr w:type="spellStart"/>
      <w:r w:rsidRPr="00220797">
        <w:rPr>
          <w:rFonts w:cstheme="minorHAnsi"/>
        </w:rPr>
        <w:t>RwFWRSO</w:t>
      </w:r>
      <w:proofErr w:type="spellEnd"/>
      <w:r w:rsidRPr="00220797">
        <w:rPr>
          <w:rFonts w:cstheme="minorHAnsi"/>
        </w:rPr>
        <w:t>.</w:t>
      </w:r>
    </w:p>
    <w:p w14:paraId="1CC8E2E9" w14:textId="42462F77" w:rsidR="00020255" w:rsidRPr="00220797" w:rsidRDefault="009F5B22" w:rsidP="00020255">
      <w:pPr>
        <w:pStyle w:val="Nagwek2"/>
        <w:rPr>
          <w:rFonts w:asciiTheme="minorHAnsi" w:hAnsiTheme="minorHAnsi" w:cstheme="minorHAnsi"/>
        </w:rPr>
      </w:pPr>
      <w:bookmarkStart w:id="134" w:name="_Toc4576619"/>
      <w:r w:rsidRPr="00220797">
        <w:rPr>
          <w:rFonts w:asciiTheme="minorHAnsi" w:hAnsiTheme="minorHAnsi" w:cstheme="minorHAnsi"/>
        </w:rPr>
        <w:lastRenderedPageBreak/>
        <w:t>9</w:t>
      </w:r>
      <w:r w:rsidR="00020255" w:rsidRPr="00220797">
        <w:rPr>
          <w:rFonts w:asciiTheme="minorHAnsi" w:hAnsiTheme="minorHAnsi" w:cstheme="minorHAnsi"/>
        </w:rPr>
        <w:t>.</w:t>
      </w:r>
      <w:r w:rsidR="00AD0902" w:rsidRPr="00220797">
        <w:rPr>
          <w:rFonts w:asciiTheme="minorHAnsi" w:hAnsiTheme="minorHAnsi" w:cstheme="minorHAnsi"/>
        </w:rPr>
        <w:t>2</w:t>
      </w:r>
      <w:r w:rsidR="00020255" w:rsidRPr="00220797">
        <w:rPr>
          <w:rFonts w:asciiTheme="minorHAnsi" w:hAnsiTheme="minorHAnsi" w:cstheme="minorHAnsi"/>
        </w:rPr>
        <w:t xml:space="preserve"> Złożenie wniosku</w:t>
      </w:r>
      <w:bookmarkEnd w:id="132"/>
      <w:bookmarkEnd w:id="133"/>
      <w:bookmarkEnd w:id="134"/>
    </w:p>
    <w:p w14:paraId="61B5D81D" w14:textId="28F12AA1" w:rsidR="00020255" w:rsidRPr="00220797" w:rsidRDefault="00020255" w:rsidP="00020255">
      <w:pPr>
        <w:pStyle w:val="Akapitzlist"/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Na potrzeby </w:t>
      </w:r>
      <w:r w:rsidR="00D601B5" w:rsidRPr="00220797">
        <w:rPr>
          <w:rFonts w:cstheme="minorHAnsi"/>
        </w:rPr>
        <w:t xml:space="preserve">Konkursu </w:t>
      </w:r>
      <w:r w:rsidRPr="00220797">
        <w:rPr>
          <w:rFonts w:cstheme="minorHAnsi"/>
        </w:rPr>
        <w:t>przyjmuje się następujące zasady składania wniosków:</w:t>
      </w:r>
    </w:p>
    <w:p w14:paraId="1830B7B7" w14:textId="6785E2F1" w:rsidR="00020255" w:rsidRPr="00220797" w:rsidRDefault="00020255" w:rsidP="006C26B1">
      <w:pPr>
        <w:pStyle w:val="Akapitzlist"/>
        <w:numPr>
          <w:ilvl w:val="0"/>
          <w:numId w:val="13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Wnioski w ramach </w:t>
      </w:r>
      <w:r w:rsidR="00D601B5" w:rsidRPr="00220797">
        <w:rPr>
          <w:rFonts w:cstheme="minorHAnsi"/>
        </w:rPr>
        <w:t xml:space="preserve">Konkursu </w:t>
      </w:r>
      <w:r w:rsidRPr="00220797">
        <w:rPr>
          <w:rFonts w:cstheme="minorHAnsi"/>
        </w:rPr>
        <w:t xml:space="preserve">składane są </w:t>
      </w:r>
      <w:r w:rsidR="00476DA0" w:rsidRPr="00220797">
        <w:rPr>
          <w:rFonts w:cstheme="minorHAnsi"/>
        </w:rPr>
        <w:t xml:space="preserve">wyłącznie </w:t>
      </w:r>
      <w:r w:rsidRPr="00220797">
        <w:rPr>
          <w:rFonts w:cstheme="minorHAnsi"/>
        </w:rPr>
        <w:t>za pośrednictwem Generatora Wniosków.</w:t>
      </w:r>
    </w:p>
    <w:p w14:paraId="0C71C6E8" w14:textId="2E5119B7" w:rsidR="00020255" w:rsidRPr="00220797" w:rsidRDefault="00020255" w:rsidP="006C26B1">
      <w:pPr>
        <w:pStyle w:val="Akapitzlist"/>
        <w:numPr>
          <w:ilvl w:val="0"/>
          <w:numId w:val="14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Wnioskodawca nie przesyła wersji papierowej wniosku.</w:t>
      </w:r>
    </w:p>
    <w:p w14:paraId="02F36827" w14:textId="7B8AB4B7" w:rsidR="00916984" w:rsidRPr="00220797" w:rsidRDefault="00595A5D" w:rsidP="006C26B1">
      <w:pPr>
        <w:pStyle w:val="Akapitzlist"/>
        <w:numPr>
          <w:ilvl w:val="0"/>
          <w:numId w:val="14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Wniosek zawiera</w:t>
      </w:r>
      <w:r w:rsidR="00AD0902" w:rsidRPr="00220797">
        <w:rPr>
          <w:rFonts w:cstheme="minorHAnsi"/>
        </w:rPr>
        <w:t xml:space="preserve"> w szczególności</w:t>
      </w:r>
      <w:r w:rsidRPr="00220797">
        <w:rPr>
          <w:rFonts w:cstheme="minorHAnsi"/>
        </w:rPr>
        <w:t>:</w:t>
      </w:r>
    </w:p>
    <w:p w14:paraId="0C816A48" w14:textId="1CB7E07D" w:rsidR="005F2186" w:rsidRDefault="005F2186" w:rsidP="00740993">
      <w:pPr>
        <w:pStyle w:val="Akapitzlist"/>
        <w:numPr>
          <w:ilvl w:val="1"/>
          <w:numId w:val="14"/>
        </w:numPr>
        <w:ind w:left="1134" w:hanging="567"/>
        <w:rPr>
          <w:rFonts w:cstheme="minorHAnsi"/>
        </w:rPr>
      </w:pPr>
      <w:r>
        <w:rPr>
          <w:rFonts w:cstheme="minorHAnsi"/>
        </w:rPr>
        <w:t>informację o działalności Wnioskodawcy,</w:t>
      </w:r>
    </w:p>
    <w:p w14:paraId="7B5DBF16" w14:textId="0D333AD7" w:rsidR="00FF2E05" w:rsidRDefault="00FF2E05" w:rsidP="00740993">
      <w:pPr>
        <w:pStyle w:val="Akapitzlist"/>
        <w:numPr>
          <w:ilvl w:val="1"/>
          <w:numId w:val="14"/>
        </w:numPr>
        <w:ind w:left="1134" w:hanging="567"/>
        <w:rPr>
          <w:rFonts w:cstheme="minorHAnsi"/>
        </w:rPr>
      </w:pPr>
      <w:r>
        <w:rPr>
          <w:rFonts w:cstheme="minorHAnsi"/>
        </w:rPr>
        <w:t>opis sytuacji wymagającej wsparcia doraźnego,</w:t>
      </w:r>
      <w:r w:rsidR="005F2186">
        <w:rPr>
          <w:rFonts w:cstheme="minorHAnsi"/>
        </w:rPr>
        <w:t xml:space="preserve"> a w przypadku uczestnictwa w</w:t>
      </w:r>
      <w:r w:rsidR="00A00590">
        <w:rPr>
          <w:rFonts w:cstheme="minorHAnsi"/>
        </w:rPr>
        <w:t> </w:t>
      </w:r>
      <w:r w:rsidR="005F2186">
        <w:rPr>
          <w:rFonts w:cstheme="minorHAnsi"/>
        </w:rPr>
        <w:t>wydarzeniu – informację na temat tego wydarzenia,</w:t>
      </w:r>
    </w:p>
    <w:p w14:paraId="2CAB68AB" w14:textId="53F29222" w:rsidR="001B3858" w:rsidRPr="00220797" w:rsidRDefault="00BB4105" w:rsidP="00740993">
      <w:pPr>
        <w:pStyle w:val="Akapitzlist"/>
        <w:numPr>
          <w:ilvl w:val="1"/>
          <w:numId w:val="14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 xml:space="preserve">opis działań, </w:t>
      </w:r>
      <w:r w:rsidR="00952568">
        <w:rPr>
          <w:rFonts w:cstheme="minorHAnsi"/>
        </w:rPr>
        <w:t>które</w:t>
      </w:r>
      <w:r w:rsidRPr="00220797">
        <w:rPr>
          <w:rFonts w:cstheme="minorHAnsi"/>
        </w:rPr>
        <w:t xml:space="preserve"> zamierza podjąć Wnioskodawca,</w:t>
      </w:r>
    </w:p>
    <w:p w14:paraId="0CD451D6" w14:textId="590A69A1" w:rsidR="00BB4105" w:rsidRPr="00220797" w:rsidRDefault="00BB4105" w:rsidP="00740993">
      <w:pPr>
        <w:pStyle w:val="Akapitzlist"/>
        <w:numPr>
          <w:ilvl w:val="1"/>
          <w:numId w:val="14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opis rezultatów zaplanowanych działań,</w:t>
      </w:r>
    </w:p>
    <w:p w14:paraId="21ED2280" w14:textId="1C439F75" w:rsidR="0019051E" w:rsidRPr="00220797" w:rsidRDefault="0019051E" w:rsidP="00740993">
      <w:pPr>
        <w:pStyle w:val="Akapitzlist"/>
        <w:numPr>
          <w:ilvl w:val="1"/>
          <w:numId w:val="14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dane dotyczące zaplanowanych kosztów wraz z kalkulacją.</w:t>
      </w:r>
    </w:p>
    <w:p w14:paraId="2200A400" w14:textId="3CAC2204" w:rsidR="00020255" w:rsidRPr="00220797" w:rsidRDefault="009F5B22" w:rsidP="00020255">
      <w:pPr>
        <w:pStyle w:val="Nagwek2"/>
        <w:rPr>
          <w:rFonts w:asciiTheme="minorHAnsi" w:hAnsiTheme="minorHAnsi" w:cstheme="minorHAnsi"/>
        </w:rPr>
      </w:pPr>
      <w:bookmarkStart w:id="135" w:name="_Toc517856881"/>
      <w:bookmarkStart w:id="136" w:name="_Toc520193729"/>
      <w:bookmarkStart w:id="137" w:name="_Toc4576620"/>
      <w:r w:rsidRPr="00220797">
        <w:rPr>
          <w:rFonts w:asciiTheme="minorHAnsi" w:hAnsiTheme="minorHAnsi" w:cstheme="minorHAnsi"/>
        </w:rPr>
        <w:t>9</w:t>
      </w:r>
      <w:r w:rsidR="00020255" w:rsidRPr="00220797">
        <w:rPr>
          <w:rFonts w:asciiTheme="minorHAnsi" w:hAnsiTheme="minorHAnsi" w:cstheme="minorHAnsi"/>
        </w:rPr>
        <w:t>.</w:t>
      </w:r>
      <w:r w:rsidR="0076725B" w:rsidRPr="00220797">
        <w:rPr>
          <w:rFonts w:asciiTheme="minorHAnsi" w:hAnsiTheme="minorHAnsi" w:cstheme="minorHAnsi"/>
        </w:rPr>
        <w:t>3</w:t>
      </w:r>
      <w:r w:rsidR="00020255" w:rsidRPr="00220797">
        <w:rPr>
          <w:rFonts w:asciiTheme="minorHAnsi" w:hAnsiTheme="minorHAnsi" w:cstheme="minorHAnsi"/>
        </w:rPr>
        <w:t xml:space="preserve"> </w:t>
      </w:r>
      <w:r w:rsidR="0019051E" w:rsidRPr="00220797">
        <w:rPr>
          <w:rFonts w:asciiTheme="minorHAnsi" w:hAnsiTheme="minorHAnsi" w:cstheme="minorHAnsi"/>
        </w:rPr>
        <w:t xml:space="preserve">Załączniki </w:t>
      </w:r>
      <w:r w:rsidR="00020255" w:rsidRPr="00220797">
        <w:rPr>
          <w:rFonts w:asciiTheme="minorHAnsi" w:hAnsiTheme="minorHAnsi" w:cstheme="minorHAnsi"/>
        </w:rPr>
        <w:t>do wniosku</w:t>
      </w:r>
      <w:bookmarkEnd w:id="135"/>
      <w:bookmarkEnd w:id="136"/>
      <w:bookmarkEnd w:id="137"/>
    </w:p>
    <w:p w14:paraId="263B90F5" w14:textId="5B9F38E3" w:rsidR="00AE7E59" w:rsidRPr="004D31D2" w:rsidRDefault="00020255" w:rsidP="004D31D2">
      <w:pPr>
        <w:rPr>
          <w:rFonts w:cstheme="minorHAnsi"/>
        </w:rPr>
      </w:pPr>
      <w:bookmarkStart w:id="138" w:name="_Toc517856882"/>
      <w:r w:rsidRPr="004D31D2">
        <w:rPr>
          <w:rFonts w:cstheme="minorHAnsi"/>
        </w:rPr>
        <w:t>Do wniosku nie dołącza się załączników.</w:t>
      </w:r>
    </w:p>
    <w:p w14:paraId="7B2FAF9C" w14:textId="2BBB6ADA" w:rsidR="00020255" w:rsidRPr="00220797" w:rsidRDefault="009F5B22" w:rsidP="00020255">
      <w:pPr>
        <w:pStyle w:val="Nagwek2"/>
        <w:rPr>
          <w:rFonts w:asciiTheme="minorHAnsi" w:hAnsiTheme="minorHAnsi" w:cstheme="minorHAnsi"/>
        </w:rPr>
      </w:pPr>
      <w:bookmarkStart w:id="139" w:name="_Toc520193730"/>
      <w:bookmarkStart w:id="140" w:name="_Toc4576621"/>
      <w:r w:rsidRPr="00220797">
        <w:rPr>
          <w:rFonts w:asciiTheme="minorHAnsi" w:hAnsiTheme="minorHAnsi" w:cstheme="minorHAnsi"/>
        </w:rPr>
        <w:t>9</w:t>
      </w:r>
      <w:r w:rsidR="00020255" w:rsidRPr="00220797">
        <w:rPr>
          <w:rFonts w:asciiTheme="minorHAnsi" w:hAnsiTheme="minorHAnsi" w:cstheme="minorHAnsi"/>
        </w:rPr>
        <w:t>.</w:t>
      </w:r>
      <w:r w:rsidR="00AC59A6" w:rsidRPr="00220797">
        <w:rPr>
          <w:rFonts w:asciiTheme="minorHAnsi" w:hAnsiTheme="minorHAnsi" w:cstheme="minorHAnsi"/>
        </w:rPr>
        <w:t>4</w:t>
      </w:r>
      <w:r w:rsidR="00020255" w:rsidRPr="00220797">
        <w:rPr>
          <w:rFonts w:asciiTheme="minorHAnsi" w:hAnsiTheme="minorHAnsi" w:cstheme="minorHAnsi"/>
        </w:rPr>
        <w:t xml:space="preserve"> Oświadczenia we wniosku</w:t>
      </w:r>
      <w:bookmarkEnd w:id="138"/>
      <w:bookmarkEnd w:id="139"/>
      <w:bookmarkEnd w:id="140"/>
    </w:p>
    <w:p w14:paraId="6F70F78B" w14:textId="09D7CA82" w:rsidR="00020255" w:rsidRPr="00220797" w:rsidRDefault="00020255" w:rsidP="00020255">
      <w:pPr>
        <w:spacing w:after="160"/>
        <w:rPr>
          <w:rFonts w:cstheme="minorHAnsi"/>
        </w:rPr>
      </w:pPr>
      <w:r w:rsidRPr="00220797">
        <w:rPr>
          <w:rFonts w:cstheme="minorHAnsi"/>
        </w:rPr>
        <w:t>Wymagane od Wnioskodawcy oświadczenia znajdują się we wzorze wniosku.</w:t>
      </w:r>
    </w:p>
    <w:p w14:paraId="2D53B5EE" w14:textId="584E3124" w:rsidR="006C210A" w:rsidRPr="00220797" w:rsidRDefault="006C210A" w:rsidP="00020269">
      <w:pPr>
        <w:pStyle w:val="Nagwek1"/>
        <w:rPr>
          <w:rFonts w:asciiTheme="minorHAnsi" w:hAnsiTheme="minorHAnsi" w:cstheme="minorHAnsi"/>
        </w:rPr>
      </w:pPr>
      <w:bookmarkStart w:id="141" w:name="_Toc4576622"/>
      <w:bookmarkStart w:id="142" w:name="_Toc517856883"/>
      <w:bookmarkStart w:id="143" w:name="_Toc520193731"/>
      <w:r w:rsidRPr="00220797">
        <w:rPr>
          <w:rFonts w:asciiTheme="minorHAnsi" w:hAnsiTheme="minorHAnsi" w:cstheme="minorHAnsi"/>
        </w:rPr>
        <w:t>1</w:t>
      </w:r>
      <w:r w:rsidR="009F5B22" w:rsidRPr="00220797">
        <w:rPr>
          <w:rFonts w:asciiTheme="minorHAnsi" w:hAnsiTheme="minorHAnsi" w:cstheme="minorHAnsi"/>
        </w:rPr>
        <w:t>0</w:t>
      </w:r>
      <w:r w:rsidRPr="00220797">
        <w:rPr>
          <w:rFonts w:asciiTheme="minorHAnsi" w:hAnsiTheme="minorHAnsi" w:cstheme="minorHAnsi"/>
        </w:rPr>
        <w:t>. Ocena formalna i merytoryczna wniosków</w:t>
      </w:r>
      <w:bookmarkEnd w:id="141"/>
      <w:r w:rsidRPr="00220797">
        <w:rPr>
          <w:rFonts w:asciiTheme="minorHAnsi" w:hAnsiTheme="minorHAnsi" w:cstheme="minorHAnsi"/>
        </w:rPr>
        <w:t xml:space="preserve"> </w:t>
      </w:r>
      <w:bookmarkEnd w:id="142"/>
      <w:bookmarkEnd w:id="143"/>
    </w:p>
    <w:p w14:paraId="7F772753" w14:textId="2F8BDB76" w:rsidR="006C210A" w:rsidRPr="00220797" w:rsidRDefault="006C210A" w:rsidP="006C210A">
      <w:pPr>
        <w:pStyle w:val="Nagwek2"/>
        <w:rPr>
          <w:rFonts w:asciiTheme="minorHAnsi" w:hAnsiTheme="minorHAnsi" w:cstheme="minorHAnsi"/>
        </w:rPr>
      </w:pPr>
      <w:bookmarkStart w:id="144" w:name="_Toc517344048"/>
      <w:bookmarkStart w:id="145" w:name="_Toc517348545"/>
      <w:bookmarkStart w:id="146" w:name="_Toc517350643"/>
      <w:bookmarkStart w:id="147" w:name="_Toc517427256"/>
      <w:bookmarkStart w:id="148" w:name="_Toc517434058"/>
      <w:bookmarkStart w:id="149" w:name="_Toc517438387"/>
      <w:bookmarkStart w:id="150" w:name="_Toc517438436"/>
      <w:bookmarkStart w:id="151" w:name="_Toc517440880"/>
      <w:bookmarkStart w:id="152" w:name="_Toc517441213"/>
      <w:bookmarkStart w:id="153" w:name="_Toc517777609"/>
      <w:bookmarkStart w:id="154" w:name="_Toc517794205"/>
      <w:bookmarkStart w:id="155" w:name="_Toc517855642"/>
      <w:bookmarkStart w:id="156" w:name="_Toc517855688"/>
      <w:bookmarkStart w:id="157" w:name="_Toc517856884"/>
      <w:bookmarkStart w:id="158" w:name="_Toc4576623"/>
      <w:bookmarkStart w:id="159" w:name="_Toc517856885"/>
      <w:bookmarkStart w:id="160" w:name="_Toc520193732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220797">
        <w:rPr>
          <w:rFonts w:asciiTheme="minorHAnsi" w:hAnsiTheme="minorHAnsi" w:cstheme="minorHAnsi"/>
        </w:rPr>
        <w:t>1</w:t>
      </w:r>
      <w:r w:rsidR="009F5B22" w:rsidRPr="00220797">
        <w:rPr>
          <w:rFonts w:asciiTheme="minorHAnsi" w:hAnsiTheme="minorHAnsi" w:cstheme="minorHAnsi"/>
        </w:rPr>
        <w:t>0</w:t>
      </w:r>
      <w:r w:rsidRPr="00220797">
        <w:rPr>
          <w:rFonts w:asciiTheme="minorHAnsi" w:hAnsiTheme="minorHAnsi" w:cstheme="minorHAnsi"/>
        </w:rPr>
        <w:t>.1 Kryteria oceny formalnej i merytorycznej wniosków</w:t>
      </w:r>
      <w:bookmarkEnd w:id="158"/>
      <w:r w:rsidRPr="00220797">
        <w:rPr>
          <w:rFonts w:asciiTheme="minorHAnsi" w:hAnsiTheme="minorHAnsi" w:cstheme="minorHAnsi"/>
        </w:rPr>
        <w:t xml:space="preserve"> </w:t>
      </w:r>
      <w:bookmarkEnd w:id="159"/>
      <w:bookmarkEnd w:id="160"/>
    </w:p>
    <w:p w14:paraId="192CA061" w14:textId="15109FBE" w:rsidR="006C210A" w:rsidRPr="00220797" w:rsidRDefault="006C210A" w:rsidP="006C26B1">
      <w:pPr>
        <w:pStyle w:val="Akapitzlist"/>
        <w:numPr>
          <w:ilvl w:val="0"/>
          <w:numId w:val="15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Obowiązek spełnienia kryteriów formalnych dotyczy wszystkich wniosków.</w:t>
      </w:r>
    </w:p>
    <w:p w14:paraId="60115B37" w14:textId="30178264" w:rsidR="006C210A" w:rsidRPr="00220797" w:rsidRDefault="006C210A" w:rsidP="006C26B1">
      <w:pPr>
        <w:pStyle w:val="Akapitzlist"/>
        <w:numPr>
          <w:ilvl w:val="0"/>
          <w:numId w:val="15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Ocena formalna wniosku polega na weryfikacji spełnienia </w:t>
      </w:r>
      <w:r w:rsidRPr="00220797">
        <w:rPr>
          <w:rFonts w:cstheme="minorHAnsi"/>
          <w:b/>
        </w:rPr>
        <w:t>wszystkich</w:t>
      </w:r>
      <w:r w:rsidRPr="00220797">
        <w:rPr>
          <w:rFonts w:cstheme="minorHAnsi"/>
        </w:rPr>
        <w:t xml:space="preserve"> kryteriów formalnych</w:t>
      </w:r>
      <w:r w:rsidR="00545617" w:rsidRPr="00220797">
        <w:rPr>
          <w:rFonts w:cstheme="minorHAnsi"/>
        </w:rPr>
        <w:t xml:space="preserve"> (ocena dokonywana metodą </w:t>
      </w:r>
      <w:r w:rsidR="00545617" w:rsidRPr="00220797">
        <w:rPr>
          <w:rFonts w:cstheme="minorHAnsi"/>
          <w:i/>
        </w:rPr>
        <w:t>spełnia – nie spełnia</w:t>
      </w:r>
      <w:r w:rsidR="00545617" w:rsidRPr="00220797">
        <w:rPr>
          <w:rFonts w:cstheme="minorHAnsi"/>
        </w:rPr>
        <w:t>)</w:t>
      </w:r>
      <w:r w:rsidRPr="00220797">
        <w:rPr>
          <w:rFonts w:cstheme="minorHAnsi"/>
        </w:rPr>
        <w:t>.</w:t>
      </w:r>
    </w:p>
    <w:p w14:paraId="77829E31" w14:textId="4324F584" w:rsidR="00E307BA" w:rsidRPr="00220797" w:rsidRDefault="00E307BA" w:rsidP="006C26B1">
      <w:pPr>
        <w:pStyle w:val="Akapitzlist"/>
        <w:numPr>
          <w:ilvl w:val="0"/>
          <w:numId w:val="15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Kryteria formalne zostały określone w zamieszczonej poniżej tabeli.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75"/>
        <w:gridCol w:w="8639"/>
      </w:tblGrid>
      <w:tr w:rsidR="00601D7C" w:rsidRPr="00220797" w14:paraId="24B2559E" w14:textId="674F55F8" w:rsidTr="00687497">
        <w:trPr>
          <w:trHeight w:val="567"/>
        </w:trPr>
        <w:tc>
          <w:tcPr>
            <w:tcW w:w="575" w:type="dxa"/>
            <w:shd w:val="clear" w:color="auto" w:fill="E7E6E6" w:themeFill="background2"/>
            <w:vAlign w:val="center"/>
          </w:tcPr>
          <w:p w14:paraId="436E0ADB" w14:textId="77777777" w:rsidR="00601D7C" w:rsidRPr="00220797" w:rsidRDefault="00601D7C" w:rsidP="003114B4">
            <w:pPr>
              <w:spacing w:line="240" w:lineRule="auto"/>
              <w:jc w:val="left"/>
              <w:rPr>
                <w:rFonts w:cstheme="minorHAnsi"/>
                <w:b/>
              </w:rPr>
            </w:pPr>
            <w:r w:rsidRPr="00220797">
              <w:rPr>
                <w:rFonts w:cstheme="minorHAnsi"/>
                <w:b/>
              </w:rPr>
              <w:t>L.p.</w:t>
            </w:r>
          </w:p>
        </w:tc>
        <w:tc>
          <w:tcPr>
            <w:tcW w:w="8639" w:type="dxa"/>
            <w:shd w:val="clear" w:color="auto" w:fill="E7E6E6" w:themeFill="background2"/>
            <w:vAlign w:val="center"/>
          </w:tcPr>
          <w:p w14:paraId="6FA35497" w14:textId="77777777" w:rsidR="00601D7C" w:rsidRPr="00220797" w:rsidRDefault="00601D7C" w:rsidP="00BC4A74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20797">
              <w:rPr>
                <w:rFonts w:cstheme="minorHAnsi"/>
                <w:b/>
              </w:rPr>
              <w:t>Kryterium formalne</w:t>
            </w:r>
          </w:p>
        </w:tc>
      </w:tr>
      <w:tr w:rsidR="00601D7C" w:rsidRPr="00220797" w14:paraId="74B034C5" w14:textId="047C239E" w:rsidTr="00687497">
        <w:trPr>
          <w:trHeight w:val="567"/>
        </w:trPr>
        <w:tc>
          <w:tcPr>
            <w:tcW w:w="575" w:type="dxa"/>
            <w:vAlign w:val="center"/>
          </w:tcPr>
          <w:p w14:paraId="688B41CC" w14:textId="1A0F0E77" w:rsidR="00601D7C" w:rsidRPr="00220797" w:rsidRDefault="00601D7C" w:rsidP="006C26B1">
            <w:pPr>
              <w:pStyle w:val="Akapitzlist"/>
              <w:numPr>
                <w:ilvl w:val="0"/>
                <w:numId w:val="32"/>
              </w:numPr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8639" w:type="dxa"/>
            <w:vAlign w:val="center"/>
          </w:tcPr>
          <w:p w14:paraId="4168202D" w14:textId="42205D02" w:rsidR="00601D7C" w:rsidRPr="00220797" w:rsidRDefault="00601D7C" w:rsidP="00687497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Wypełnienie i złożenie wniosku za pomocą Generatora Wniosków</w:t>
            </w:r>
          </w:p>
        </w:tc>
      </w:tr>
      <w:tr w:rsidR="00601D7C" w:rsidRPr="00220797" w14:paraId="482DDBA4" w14:textId="27B429E0" w:rsidTr="00687497">
        <w:trPr>
          <w:trHeight w:val="567"/>
        </w:trPr>
        <w:tc>
          <w:tcPr>
            <w:tcW w:w="575" w:type="dxa"/>
            <w:vAlign w:val="center"/>
          </w:tcPr>
          <w:p w14:paraId="26E55F35" w14:textId="7D85406D" w:rsidR="00601D7C" w:rsidRPr="00220797" w:rsidRDefault="00601D7C" w:rsidP="006C26B1">
            <w:pPr>
              <w:pStyle w:val="Akapitzlist"/>
              <w:numPr>
                <w:ilvl w:val="0"/>
                <w:numId w:val="32"/>
              </w:numPr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8639" w:type="dxa"/>
            <w:vAlign w:val="center"/>
          </w:tcPr>
          <w:p w14:paraId="48822E9F" w14:textId="5C54C2F1" w:rsidR="00601D7C" w:rsidRPr="00220797" w:rsidRDefault="00601D7C" w:rsidP="003114B4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Złożenie wniosku przez podmiot uprawniony do udziału w Konkursie</w:t>
            </w:r>
          </w:p>
        </w:tc>
      </w:tr>
    </w:tbl>
    <w:p w14:paraId="61CA399F" w14:textId="77777777" w:rsidR="00601D7C" w:rsidRPr="00220797" w:rsidRDefault="00601D7C" w:rsidP="00601D7C">
      <w:pPr>
        <w:rPr>
          <w:rFonts w:cstheme="minorHAnsi"/>
          <w:sz w:val="10"/>
        </w:rPr>
      </w:pPr>
    </w:p>
    <w:p w14:paraId="0A91084E" w14:textId="262F37CB" w:rsidR="00E307BA" w:rsidRPr="00220797" w:rsidRDefault="00153F76" w:rsidP="006C26B1">
      <w:pPr>
        <w:pStyle w:val="Akapitzlist"/>
        <w:numPr>
          <w:ilvl w:val="0"/>
          <w:numId w:val="15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Obowiązek spełnienia kryteriów </w:t>
      </w:r>
      <w:r>
        <w:rPr>
          <w:rFonts w:cstheme="minorHAnsi"/>
        </w:rPr>
        <w:t>merytorycznych</w:t>
      </w:r>
      <w:r w:rsidRPr="00220797">
        <w:rPr>
          <w:rFonts w:cstheme="minorHAnsi"/>
        </w:rPr>
        <w:t xml:space="preserve"> dotyczy wszystkich wniosków</w:t>
      </w:r>
      <w:r w:rsidR="00135699" w:rsidRPr="00220797">
        <w:rPr>
          <w:rFonts w:cstheme="minorHAnsi"/>
        </w:rPr>
        <w:t>.</w:t>
      </w:r>
    </w:p>
    <w:p w14:paraId="751885AC" w14:textId="3940EE02" w:rsidR="00BC4A74" w:rsidRPr="00220797" w:rsidRDefault="00BC4A74" w:rsidP="006C26B1">
      <w:pPr>
        <w:pStyle w:val="Akapitzlist"/>
        <w:numPr>
          <w:ilvl w:val="0"/>
          <w:numId w:val="15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Ocena </w:t>
      </w:r>
      <w:r w:rsidR="00545617" w:rsidRPr="00220797">
        <w:rPr>
          <w:rFonts w:cstheme="minorHAnsi"/>
        </w:rPr>
        <w:t xml:space="preserve">merytoryczna </w:t>
      </w:r>
      <w:r w:rsidRPr="00220797">
        <w:rPr>
          <w:rFonts w:cstheme="minorHAnsi"/>
        </w:rPr>
        <w:t xml:space="preserve">wniosku polega na weryfikacji spełnienia </w:t>
      </w:r>
      <w:r w:rsidRPr="00220797">
        <w:rPr>
          <w:rFonts w:cstheme="minorHAnsi"/>
          <w:b/>
        </w:rPr>
        <w:t>wszystkich</w:t>
      </w:r>
      <w:r w:rsidRPr="00220797">
        <w:rPr>
          <w:rFonts w:cstheme="minorHAnsi"/>
        </w:rPr>
        <w:t xml:space="preserve"> kryteriów merytorycznych</w:t>
      </w:r>
      <w:r w:rsidR="00545617" w:rsidRPr="00220797">
        <w:rPr>
          <w:rFonts w:cstheme="minorHAnsi"/>
        </w:rPr>
        <w:t xml:space="preserve"> (ocena dokonywana metodą </w:t>
      </w:r>
      <w:r w:rsidR="00545617" w:rsidRPr="00220797">
        <w:rPr>
          <w:rFonts w:cstheme="minorHAnsi"/>
          <w:i/>
        </w:rPr>
        <w:t>spełnia – nie spełnia</w:t>
      </w:r>
      <w:r w:rsidR="00545617" w:rsidRPr="00220797">
        <w:rPr>
          <w:rFonts w:cstheme="minorHAnsi"/>
        </w:rPr>
        <w:t>)</w:t>
      </w:r>
      <w:r w:rsidRPr="00220797">
        <w:rPr>
          <w:rFonts w:cstheme="minorHAnsi"/>
        </w:rPr>
        <w:t>.</w:t>
      </w:r>
    </w:p>
    <w:p w14:paraId="55D252EE" w14:textId="110D962D" w:rsidR="00135699" w:rsidRPr="00220797" w:rsidRDefault="00135699" w:rsidP="006C26B1">
      <w:pPr>
        <w:pStyle w:val="Akapitzlist"/>
        <w:numPr>
          <w:ilvl w:val="0"/>
          <w:numId w:val="15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Kryteria merytoryczne zostały określone w zamieszczonej poniżej tabeli.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75"/>
        <w:gridCol w:w="8639"/>
      </w:tblGrid>
      <w:tr w:rsidR="00BC4A74" w:rsidRPr="00220797" w14:paraId="3847FDEB" w14:textId="7A298281" w:rsidTr="00687497">
        <w:trPr>
          <w:trHeight w:val="567"/>
        </w:trPr>
        <w:tc>
          <w:tcPr>
            <w:tcW w:w="575" w:type="dxa"/>
            <w:shd w:val="clear" w:color="auto" w:fill="E7E6E6" w:themeFill="background2"/>
            <w:vAlign w:val="center"/>
          </w:tcPr>
          <w:p w14:paraId="2C56D788" w14:textId="77777777" w:rsidR="00BC4A74" w:rsidRPr="00220797" w:rsidRDefault="00BC4A74" w:rsidP="00545617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220797">
              <w:rPr>
                <w:rFonts w:cstheme="minorHAnsi"/>
                <w:b/>
                <w:szCs w:val="24"/>
              </w:rPr>
              <w:lastRenderedPageBreak/>
              <w:t>L.p.</w:t>
            </w:r>
          </w:p>
        </w:tc>
        <w:tc>
          <w:tcPr>
            <w:tcW w:w="8639" w:type="dxa"/>
            <w:shd w:val="clear" w:color="auto" w:fill="E7E6E6" w:themeFill="background2"/>
            <w:vAlign w:val="center"/>
          </w:tcPr>
          <w:p w14:paraId="1A97453D" w14:textId="58AAE130" w:rsidR="00BC4A74" w:rsidRPr="00220797" w:rsidRDefault="00BC4A74" w:rsidP="00545617">
            <w:pPr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220797">
              <w:rPr>
                <w:rFonts w:cstheme="minorHAnsi"/>
                <w:b/>
                <w:szCs w:val="24"/>
              </w:rPr>
              <w:t>Kryterium merytoryczne</w:t>
            </w:r>
          </w:p>
        </w:tc>
      </w:tr>
      <w:tr w:rsidR="00545617" w:rsidRPr="00220797" w14:paraId="06427133" w14:textId="4DFAC7FF" w:rsidTr="00A01D11">
        <w:trPr>
          <w:trHeight w:val="567"/>
        </w:trPr>
        <w:tc>
          <w:tcPr>
            <w:tcW w:w="575" w:type="dxa"/>
            <w:vAlign w:val="center"/>
          </w:tcPr>
          <w:p w14:paraId="6FF967D5" w14:textId="74DD1F06" w:rsidR="00545617" w:rsidRPr="00220797" w:rsidRDefault="00545617" w:rsidP="006C26B1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8639" w:type="dxa"/>
            <w:vAlign w:val="center"/>
          </w:tcPr>
          <w:p w14:paraId="4E113C48" w14:textId="3F8F1866" w:rsidR="00545617" w:rsidRPr="00220797" w:rsidRDefault="00545617" w:rsidP="00D60F8B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 xml:space="preserve">Wniosek </w:t>
            </w:r>
            <w:r w:rsidR="00A01D11" w:rsidRPr="00220797">
              <w:rPr>
                <w:rFonts w:cstheme="minorHAnsi"/>
              </w:rPr>
              <w:t xml:space="preserve">jest adekwatny </w:t>
            </w:r>
            <w:r w:rsidRPr="00220797">
              <w:rPr>
                <w:rFonts w:cstheme="minorHAnsi"/>
              </w:rPr>
              <w:t xml:space="preserve">w odniesieniu do </w:t>
            </w:r>
            <w:r w:rsidR="00D60F8B">
              <w:rPr>
                <w:rFonts w:cstheme="minorHAnsi"/>
              </w:rPr>
              <w:t>C</w:t>
            </w:r>
            <w:r w:rsidRPr="00220797">
              <w:rPr>
                <w:rFonts w:cstheme="minorHAnsi"/>
              </w:rPr>
              <w:t>elów Programu</w:t>
            </w:r>
            <w:r w:rsidR="008464FB">
              <w:rPr>
                <w:rFonts w:cstheme="minorHAnsi"/>
              </w:rPr>
              <w:t xml:space="preserve"> i potrzeb Wnioskodawcy</w:t>
            </w:r>
          </w:p>
        </w:tc>
      </w:tr>
      <w:tr w:rsidR="00545617" w:rsidRPr="00220797" w14:paraId="0A1537F9" w14:textId="77777777" w:rsidTr="00A01D11">
        <w:trPr>
          <w:trHeight w:val="567"/>
        </w:trPr>
        <w:tc>
          <w:tcPr>
            <w:tcW w:w="575" w:type="dxa"/>
            <w:vAlign w:val="center"/>
          </w:tcPr>
          <w:p w14:paraId="240F81D2" w14:textId="77777777" w:rsidR="00545617" w:rsidRPr="00220797" w:rsidRDefault="00545617" w:rsidP="006C26B1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8639" w:type="dxa"/>
            <w:vAlign w:val="center"/>
          </w:tcPr>
          <w:p w14:paraId="01F4094B" w14:textId="7736A23B" w:rsidR="00545617" w:rsidRPr="00220797" w:rsidRDefault="00A01D11" w:rsidP="008464FB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Z</w:t>
            </w:r>
            <w:r w:rsidR="008464FB">
              <w:rPr>
                <w:rFonts w:cstheme="minorHAnsi"/>
              </w:rPr>
              <w:t>aplanowane działania są spójne</w:t>
            </w:r>
            <w:r w:rsidR="008A2103">
              <w:rPr>
                <w:rFonts w:cstheme="minorHAnsi"/>
              </w:rPr>
              <w:t xml:space="preserve"> ze sobą i z Celami Programu</w:t>
            </w:r>
          </w:p>
        </w:tc>
      </w:tr>
      <w:tr w:rsidR="00545617" w:rsidRPr="00220797" w14:paraId="50822F09" w14:textId="77777777" w:rsidTr="000F59F6">
        <w:trPr>
          <w:trHeight w:val="567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737F95F1" w14:textId="77777777" w:rsidR="00545617" w:rsidRPr="00220797" w:rsidRDefault="00545617" w:rsidP="006C26B1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8639" w:type="dxa"/>
            <w:tcBorders>
              <w:bottom w:val="single" w:sz="4" w:space="0" w:color="auto"/>
            </w:tcBorders>
            <w:vAlign w:val="center"/>
          </w:tcPr>
          <w:p w14:paraId="00A8383D" w14:textId="2810C6C6" w:rsidR="00545617" w:rsidRPr="00220797" w:rsidRDefault="00687497" w:rsidP="008A2103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D</w:t>
            </w:r>
            <w:r w:rsidR="005F36B6" w:rsidRPr="00220797">
              <w:rPr>
                <w:rFonts w:cstheme="minorHAnsi"/>
              </w:rPr>
              <w:t xml:space="preserve">ziałania </w:t>
            </w:r>
            <w:r w:rsidRPr="00220797">
              <w:rPr>
                <w:rFonts w:cstheme="minorHAnsi"/>
              </w:rPr>
              <w:t>mają istotny wpływ</w:t>
            </w:r>
            <w:r w:rsidR="005F36B6" w:rsidRPr="00220797">
              <w:rPr>
                <w:rFonts w:cstheme="minorHAnsi"/>
              </w:rPr>
              <w:t xml:space="preserve"> na sytuację organizacji</w:t>
            </w:r>
          </w:p>
        </w:tc>
      </w:tr>
      <w:tr w:rsidR="00545617" w:rsidRPr="00220797" w14:paraId="714F65CA" w14:textId="77777777" w:rsidTr="000F59F6">
        <w:trPr>
          <w:trHeight w:val="5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8A6F" w14:textId="77777777" w:rsidR="00545617" w:rsidRPr="00220797" w:rsidRDefault="00545617" w:rsidP="006C26B1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776D" w14:textId="7406A5AF" w:rsidR="00545617" w:rsidRPr="00220797" w:rsidRDefault="00687497" w:rsidP="00687497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Zaplanowane d</w:t>
            </w:r>
            <w:r w:rsidR="00E80C9C" w:rsidRPr="00220797">
              <w:rPr>
                <w:rFonts w:cstheme="minorHAnsi"/>
              </w:rPr>
              <w:t>ziałania są możliwe do realizacji</w:t>
            </w:r>
            <w:r w:rsidR="008A2103">
              <w:rPr>
                <w:rFonts w:cstheme="minorHAnsi"/>
              </w:rPr>
              <w:t>, a Wnioskodawca nie ma możliwości pokrycia kosztów z innych źródeł</w:t>
            </w:r>
          </w:p>
        </w:tc>
      </w:tr>
      <w:tr w:rsidR="00545617" w:rsidRPr="00220797" w14:paraId="4B2C57BE" w14:textId="77777777" w:rsidTr="000F59F6">
        <w:trPr>
          <w:trHeight w:val="5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7F25" w14:textId="77777777" w:rsidR="00545617" w:rsidRPr="00220797" w:rsidRDefault="00545617" w:rsidP="006C26B1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7CBE" w14:textId="69DCE4CE" w:rsidR="00545617" w:rsidRPr="00220797" w:rsidRDefault="00E80C9C" w:rsidP="008464FB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K</w:t>
            </w:r>
            <w:r w:rsidR="00A01D11" w:rsidRPr="00220797">
              <w:rPr>
                <w:rFonts w:cstheme="minorHAnsi"/>
              </w:rPr>
              <w:t>oszty</w:t>
            </w:r>
            <w:r w:rsidR="00545617" w:rsidRPr="00220797">
              <w:rPr>
                <w:rFonts w:cstheme="minorHAnsi"/>
              </w:rPr>
              <w:t xml:space="preserve"> </w:t>
            </w:r>
            <w:r w:rsidR="00A01D11" w:rsidRPr="00220797">
              <w:rPr>
                <w:rFonts w:cstheme="minorHAnsi"/>
              </w:rPr>
              <w:t xml:space="preserve">są zasadne </w:t>
            </w:r>
            <w:r w:rsidR="00545617" w:rsidRPr="00220797">
              <w:rPr>
                <w:rFonts w:cstheme="minorHAnsi"/>
              </w:rPr>
              <w:t xml:space="preserve">w </w:t>
            </w:r>
            <w:r w:rsidR="00A01D11" w:rsidRPr="00220797">
              <w:rPr>
                <w:rFonts w:cstheme="minorHAnsi"/>
              </w:rPr>
              <w:t xml:space="preserve">odniesieniu </w:t>
            </w:r>
            <w:r w:rsidR="008464FB">
              <w:rPr>
                <w:rFonts w:cstheme="minorHAnsi"/>
              </w:rPr>
              <w:t xml:space="preserve">do </w:t>
            </w:r>
            <w:r w:rsidR="00545617" w:rsidRPr="00220797">
              <w:rPr>
                <w:rFonts w:cstheme="minorHAnsi"/>
              </w:rPr>
              <w:t>zakresu działań</w:t>
            </w:r>
          </w:p>
        </w:tc>
      </w:tr>
    </w:tbl>
    <w:p w14:paraId="360C8F41" w14:textId="77777777" w:rsidR="00BC4A74" w:rsidRPr="00220797" w:rsidRDefault="00BC4A74" w:rsidP="00351751">
      <w:pPr>
        <w:rPr>
          <w:rFonts w:cstheme="minorHAnsi"/>
          <w:sz w:val="10"/>
        </w:rPr>
      </w:pPr>
    </w:p>
    <w:p w14:paraId="031C4FAA" w14:textId="3BA19AF3" w:rsidR="006C210A" w:rsidRPr="00220797" w:rsidRDefault="006C210A" w:rsidP="006C210A">
      <w:pPr>
        <w:pStyle w:val="Nagwek2"/>
        <w:rPr>
          <w:rFonts w:asciiTheme="minorHAnsi" w:hAnsiTheme="minorHAnsi" w:cstheme="minorHAnsi"/>
        </w:rPr>
      </w:pPr>
      <w:bookmarkStart w:id="161" w:name="_Toc4576624"/>
      <w:bookmarkStart w:id="162" w:name="_Toc517856886"/>
      <w:bookmarkStart w:id="163" w:name="_Toc520193733"/>
      <w:r w:rsidRPr="00220797">
        <w:rPr>
          <w:rFonts w:asciiTheme="minorHAnsi" w:hAnsiTheme="minorHAnsi" w:cstheme="minorHAnsi"/>
        </w:rPr>
        <w:t>1</w:t>
      </w:r>
      <w:r w:rsidR="009F5B22" w:rsidRPr="00220797">
        <w:rPr>
          <w:rFonts w:asciiTheme="minorHAnsi" w:hAnsiTheme="minorHAnsi" w:cstheme="minorHAnsi"/>
        </w:rPr>
        <w:t>0</w:t>
      </w:r>
      <w:r w:rsidRPr="00220797">
        <w:rPr>
          <w:rFonts w:asciiTheme="minorHAnsi" w:hAnsiTheme="minorHAnsi" w:cstheme="minorHAnsi"/>
        </w:rPr>
        <w:t>.2 Zasady oceny formalnej i merytorycznej wniosków</w:t>
      </w:r>
      <w:bookmarkEnd w:id="161"/>
      <w:r w:rsidRPr="00220797">
        <w:rPr>
          <w:rFonts w:asciiTheme="minorHAnsi" w:hAnsiTheme="minorHAnsi" w:cstheme="minorHAnsi"/>
        </w:rPr>
        <w:t xml:space="preserve"> </w:t>
      </w:r>
      <w:bookmarkEnd w:id="162"/>
      <w:bookmarkEnd w:id="163"/>
    </w:p>
    <w:p w14:paraId="7028DF55" w14:textId="67347912" w:rsidR="006C210A" w:rsidRPr="00220797" w:rsidRDefault="006C210A" w:rsidP="006C210A">
      <w:pPr>
        <w:rPr>
          <w:rFonts w:cstheme="minorHAnsi"/>
        </w:rPr>
      </w:pPr>
      <w:r w:rsidRPr="00220797">
        <w:rPr>
          <w:rFonts w:cstheme="minorHAnsi"/>
        </w:rPr>
        <w:t>Na potrzeby Konkursu przyjmuje się następujące zasady oceny formalnej i merytorycznej wniosków:</w:t>
      </w:r>
    </w:p>
    <w:p w14:paraId="6B0CB105" w14:textId="00D7155D" w:rsidR="006C210A" w:rsidRPr="00220797" w:rsidRDefault="006C210A" w:rsidP="006C26B1">
      <w:pPr>
        <w:numPr>
          <w:ilvl w:val="0"/>
          <w:numId w:val="16"/>
        </w:numPr>
        <w:ind w:left="567" w:hanging="567"/>
        <w:contextualSpacing/>
        <w:rPr>
          <w:rFonts w:cstheme="minorHAnsi"/>
        </w:rPr>
      </w:pPr>
      <w:r w:rsidRPr="00220797">
        <w:rPr>
          <w:rFonts w:cstheme="minorHAnsi"/>
        </w:rPr>
        <w:t>Oceny formalnej wniosku dokonuje</w:t>
      </w:r>
      <w:r w:rsidR="003B30DA" w:rsidRPr="00220797">
        <w:rPr>
          <w:rFonts w:cstheme="minorHAnsi"/>
        </w:rPr>
        <w:t xml:space="preserve"> </w:t>
      </w:r>
      <w:r w:rsidRPr="00220797">
        <w:rPr>
          <w:rFonts w:cstheme="minorHAnsi"/>
        </w:rPr>
        <w:t>NIW.</w:t>
      </w:r>
    </w:p>
    <w:p w14:paraId="60F0085F" w14:textId="77777777" w:rsidR="006C210A" w:rsidRPr="00220797" w:rsidRDefault="006C210A" w:rsidP="006C26B1">
      <w:pPr>
        <w:numPr>
          <w:ilvl w:val="0"/>
          <w:numId w:val="16"/>
        </w:numPr>
        <w:ind w:left="567" w:hanging="567"/>
        <w:contextualSpacing/>
        <w:rPr>
          <w:rFonts w:cstheme="minorHAnsi"/>
        </w:rPr>
      </w:pPr>
      <w:r w:rsidRPr="00220797">
        <w:rPr>
          <w:rFonts w:cstheme="minorHAnsi"/>
        </w:rPr>
        <w:t>W wyniku oceny formalnej wniosek może zostać:</w:t>
      </w:r>
    </w:p>
    <w:p w14:paraId="737E1294" w14:textId="5F9A8AF2" w:rsidR="006C210A" w:rsidRPr="00220797" w:rsidRDefault="006C210A" w:rsidP="006C26B1">
      <w:pPr>
        <w:numPr>
          <w:ilvl w:val="0"/>
          <w:numId w:val="17"/>
        </w:numPr>
        <w:ind w:left="1134" w:hanging="567"/>
        <w:contextualSpacing/>
        <w:rPr>
          <w:rFonts w:cstheme="minorHAnsi"/>
        </w:rPr>
      </w:pPr>
      <w:r w:rsidRPr="00220797">
        <w:rPr>
          <w:rFonts w:cstheme="minorHAnsi"/>
        </w:rPr>
        <w:t xml:space="preserve">zakwalifikowany do oceny merytorycznej – w przypadku spełnienia wszystkich kryteriów formalnych </w:t>
      </w:r>
      <w:r w:rsidR="00DF10C2">
        <w:rPr>
          <w:rFonts w:cstheme="minorHAnsi"/>
        </w:rPr>
        <w:t xml:space="preserve">określonych w Regulaminie </w:t>
      </w:r>
      <w:r w:rsidRPr="00220797">
        <w:rPr>
          <w:rFonts w:cstheme="minorHAnsi"/>
        </w:rPr>
        <w:t>albo</w:t>
      </w:r>
    </w:p>
    <w:p w14:paraId="469BB173" w14:textId="156DA747" w:rsidR="006C210A" w:rsidRPr="00220797" w:rsidRDefault="001E2353" w:rsidP="006C26B1">
      <w:pPr>
        <w:numPr>
          <w:ilvl w:val="0"/>
          <w:numId w:val="17"/>
        </w:numPr>
        <w:ind w:left="1134" w:hanging="567"/>
        <w:contextualSpacing/>
        <w:rPr>
          <w:rFonts w:cstheme="minorHAnsi"/>
        </w:rPr>
      </w:pPr>
      <w:r>
        <w:rPr>
          <w:rFonts w:cstheme="minorHAnsi"/>
        </w:rPr>
        <w:t>zwrócony</w:t>
      </w:r>
      <w:r w:rsidR="006C210A" w:rsidRPr="00220797">
        <w:rPr>
          <w:rFonts w:cstheme="minorHAnsi"/>
        </w:rPr>
        <w:t xml:space="preserve"> – w przypadku niespełnienia co najmniej jednego kryterium formalnego.</w:t>
      </w:r>
    </w:p>
    <w:p w14:paraId="50ECCECC" w14:textId="7A8DD7D1" w:rsidR="00E307BA" w:rsidRPr="00220797" w:rsidRDefault="00E307BA" w:rsidP="006C26B1">
      <w:pPr>
        <w:numPr>
          <w:ilvl w:val="0"/>
          <w:numId w:val="16"/>
        </w:numPr>
        <w:ind w:left="567" w:hanging="567"/>
        <w:contextualSpacing/>
        <w:rPr>
          <w:rFonts w:cstheme="minorHAnsi"/>
          <w:bCs/>
        </w:rPr>
      </w:pPr>
      <w:r w:rsidRPr="00220797">
        <w:rPr>
          <w:rFonts w:cstheme="minorHAnsi"/>
        </w:rPr>
        <w:t>Oceny merytorycznej wniosku dokonuje NIW.</w:t>
      </w:r>
    </w:p>
    <w:p w14:paraId="7B67DF66" w14:textId="4D31F114" w:rsidR="00352572" w:rsidRPr="00220797" w:rsidRDefault="00352572" w:rsidP="006C26B1">
      <w:pPr>
        <w:numPr>
          <w:ilvl w:val="0"/>
          <w:numId w:val="16"/>
        </w:numPr>
        <w:ind w:left="567" w:hanging="567"/>
        <w:contextualSpacing/>
        <w:rPr>
          <w:rFonts w:cstheme="minorHAnsi"/>
        </w:rPr>
      </w:pPr>
      <w:r w:rsidRPr="00220797">
        <w:rPr>
          <w:rFonts w:cstheme="minorHAnsi"/>
        </w:rPr>
        <w:t>W wyniku oceny merytorycznej wniosek może zostać:</w:t>
      </w:r>
    </w:p>
    <w:p w14:paraId="5AF233FB" w14:textId="2FFBFD1C" w:rsidR="00352572" w:rsidRPr="00740993" w:rsidRDefault="007579F6" w:rsidP="00740993">
      <w:pPr>
        <w:pStyle w:val="Akapitzlist"/>
        <w:numPr>
          <w:ilvl w:val="1"/>
          <w:numId w:val="16"/>
        </w:numPr>
        <w:ind w:left="1134" w:hanging="567"/>
        <w:rPr>
          <w:rFonts w:cstheme="minorHAnsi"/>
        </w:rPr>
      </w:pPr>
      <w:r w:rsidRPr="00740993">
        <w:rPr>
          <w:rFonts w:cstheme="minorHAnsi"/>
        </w:rPr>
        <w:t xml:space="preserve">rekomendowany </w:t>
      </w:r>
      <w:r w:rsidR="00352572" w:rsidRPr="00740993">
        <w:rPr>
          <w:rFonts w:cstheme="minorHAnsi"/>
        </w:rPr>
        <w:t>do dofinansowania – w przypadku spełnienia wszystkich kryteriów merytorycznych albo</w:t>
      </w:r>
    </w:p>
    <w:p w14:paraId="6D826649" w14:textId="7E2C6CCB" w:rsidR="00352572" w:rsidRPr="00220797" w:rsidRDefault="001E2353" w:rsidP="00740993">
      <w:pPr>
        <w:pStyle w:val="Akapitzlist"/>
        <w:numPr>
          <w:ilvl w:val="1"/>
          <w:numId w:val="16"/>
        </w:numPr>
        <w:ind w:left="1134" w:hanging="567"/>
        <w:rPr>
          <w:rFonts w:cstheme="minorHAnsi"/>
        </w:rPr>
      </w:pPr>
      <w:r>
        <w:rPr>
          <w:rFonts w:cstheme="minorHAnsi"/>
        </w:rPr>
        <w:t>zwrócony</w:t>
      </w:r>
      <w:r w:rsidR="00352572" w:rsidRPr="00220797">
        <w:rPr>
          <w:rFonts w:cstheme="minorHAnsi"/>
        </w:rPr>
        <w:t xml:space="preserve"> – w przypadku niespełnienia co najmniej jednego kryterium merytorycznego.</w:t>
      </w:r>
    </w:p>
    <w:p w14:paraId="6C5E91C0" w14:textId="46A5CD8D" w:rsidR="00511DC5" w:rsidRPr="00220797" w:rsidRDefault="00013B62" w:rsidP="006C26B1">
      <w:pPr>
        <w:pStyle w:val="Akapitzlist"/>
        <w:numPr>
          <w:ilvl w:val="0"/>
          <w:numId w:val="16"/>
        </w:numPr>
        <w:ind w:left="567" w:hanging="567"/>
        <w:rPr>
          <w:rFonts w:cstheme="minorHAnsi"/>
          <w:bCs/>
        </w:rPr>
      </w:pPr>
      <w:r w:rsidRPr="00220797">
        <w:rPr>
          <w:rFonts w:cstheme="minorHAnsi"/>
          <w:bCs/>
        </w:rPr>
        <w:t xml:space="preserve">Procedura oceny </w:t>
      </w:r>
      <w:r w:rsidR="00916984" w:rsidRPr="00220797">
        <w:rPr>
          <w:rFonts w:cstheme="minorHAnsi"/>
          <w:bCs/>
        </w:rPr>
        <w:t xml:space="preserve">formalnej i merytorycznej </w:t>
      </w:r>
      <w:r w:rsidRPr="00220797">
        <w:rPr>
          <w:rFonts w:cstheme="minorHAnsi"/>
          <w:bCs/>
        </w:rPr>
        <w:t xml:space="preserve">wniosku o dotację trwa </w:t>
      </w:r>
      <w:r w:rsidR="009D43E0" w:rsidRPr="00220797">
        <w:rPr>
          <w:rFonts w:cstheme="minorHAnsi"/>
          <w:bCs/>
        </w:rPr>
        <w:t xml:space="preserve">do </w:t>
      </w:r>
      <w:r w:rsidRPr="00220797">
        <w:rPr>
          <w:rFonts w:cstheme="minorHAnsi"/>
          <w:bCs/>
        </w:rPr>
        <w:t xml:space="preserve">5 dni roboczych, licząc od pierwszego dnia roboczego następującego po dniu, w którym wniosek wpłynął do </w:t>
      </w:r>
      <w:r w:rsidR="005D3E3D" w:rsidRPr="00220797">
        <w:rPr>
          <w:rFonts w:cstheme="minorHAnsi"/>
          <w:bCs/>
        </w:rPr>
        <w:t>NIW</w:t>
      </w:r>
      <w:r w:rsidRPr="00220797">
        <w:rPr>
          <w:rFonts w:cstheme="minorHAnsi"/>
          <w:bCs/>
        </w:rPr>
        <w:t>.</w:t>
      </w:r>
    </w:p>
    <w:p w14:paraId="62D28472" w14:textId="72163792" w:rsidR="00EE2EA6" w:rsidRPr="00220797" w:rsidRDefault="005D3E3D" w:rsidP="006C26B1">
      <w:pPr>
        <w:pStyle w:val="Akapitzlist"/>
        <w:numPr>
          <w:ilvl w:val="0"/>
          <w:numId w:val="16"/>
        </w:numPr>
        <w:ind w:left="567" w:hanging="567"/>
        <w:rPr>
          <w:rFonts w:cstheme="minorHAnsi"/>
          <w:bCs/>
        </w:rPr>
      </w:pPr>
      <w:r w:rsidRPr="00220797">
        <w:rPr>
          <w:rFonts w:cstheme="minorHAnsi"/>
          <w:bCs/>
        </w:rPr>
        <w:t xml:space="preserve">NIW </w:t>
      </w:r>
      <w:r w:rsidR="00EE2EA6" w:rsidRPr="00220797">
        <w:rPr>
          <w:rFonts w:cstheme="minorHAnsi"/>
          <w:bCs/>
        </w:rPr>
        <w:t>dokonując oceny merytorycznej ma możliwość kontaktu telefonicznego lub mailowego z Wnioskodawcą w celu uzyskania dodatkowych wyjaśnień dotyczących treści wniosku.</w:t>
      </w:r>
    </w:p>
    <w:p w14:paraId="4BFC03F7" w14:textId="41376F71" w:rsidR="002F30AF" w:rsidRPr="00220797" w:rsidRDefault="002F30AF" w:rsidP="006C26B1">
      <w:pPr>
        <w:numPr>
          <w:ilvl w:val="0"/>
          <w:numId w:val="16"/>
        </w:numPr>
        <w:ind w:left="567" w:hanging="567"/>
        <w:contextualSpacing/>
        <w:rPr>
          <w:rFonts w:cstheme="minorHAnsi"/>
        </w:rPr>
      </w:pPr>
      <w:r w:rsidRPr="00220797">
        <w:rPr>
          <w:rFonts w:cstheme="minorHAnsi"/>
        </w:rPr>
        <w:t xml:space="preserve">Ocena formalna i merytoryczna wniosku odbywa się za pośrednictwem Generatora Wniosków i zapisywana jest w karcie oceny, której ramowy wzór określa </w:t>
      </w:r>
      <w:r w:rsidR="001E2353">
        <w:rPr>
          <w:rFonts w:cstheme="minorHAnsi"/>
        </w:rPr>
        <w:t>R</w:t>
      </w:r>
      <w:r w:rsidRPr="00220797">
        <w:rPr>
          <w:rFonts w:cstheme="minorHAnsi"/>
        </w:rPr>
        <w:t>egulamin.</w:t>
      </w:r>
    </w:p>
    <w:p w14:paraId="5ED38E92" w14:textId="7F4769DF" w:rsidR="008973B7" w:rsidRPr="0090052B" w:rsidRDefault="008973B7" w:rsidP="006C26B1">
      <w:pPr>
        <w:numPr>
          <w:ilvl w:val="0"/>
          <w:numId w:val="16"/>
        </w:numPr>
        <w:ind w:left="567" w:hanging="567"/>
        <w:contextualSpacing/>
        <w:rPr>
          <w:rFonts w:cstheme="minorHAnsi"/>
        </w:rPr>
      </w:pPr>
      <w:r w:rsidRPr="0090052B">
        <w:rPr>
          <w:rFonts w:cstheme="minorHAnsi"/>
        </w:rPr>
        <w:lastRenderedPageBreak/>
        <w:t xml:space="preserve">Przed rozpoczęciem oceny </w:t>
      </w:r>
      <w:r w:rsidR="00E9588B" w:rsidRPr="002C017E">
        <w:rPr>
          <w:rFonts w:cstheme="minorHAnsi"/>
        </w:rPr>
        <w:t>merytorycznej</w:t>
      </w:r>
      <w:r w:rsidR="00E9588B">
        <w:rPr>
          <w:rFonts w:cstheme="minorHAnsi"/>
        </w:rPr>
        <w:t xml:space="preserve"> </w:t>
      </w:r>
      <w:r w:rsidRPr="0090052B">
        <w:rPr>
          <w:rFonts w:cstheme="minorHAnsi"/>
        </w:rPr>
        <w:t xml:space="preserve">wniosków, </w:t>
      </w:r>
      <w:r>
        <w:rPr>
          <w:rFonts w:cstheme="minorHAnsi"/>
        </w:rPr>
        <w:t>pracownik NIW</w:t>
      </w:r>
      <w:r w:rsidRPr="0090052B">
        <w:rPr>
          <w:rFonts w:cstheme="minorHAnsi"/>
        </w:rPr>
        <w:t xml:space="preserve"> podpisuje deklarację bezstronności.</w:t>
      </w:r>
    </w:p>
    <w:p w14:paraId="208EB4B6" w14:textId="077DBC2A" w:rsidR="002F30AF" w:rsidRPr="00220797" w:rsidRDefault="002F30AF" w:rsidP="006C26B1">
      <w:pPr>
        <w:numPr>
          <w:ilvl w:val="0"/>
          <w:numId w:val="16"/>
        </w:numPr>
        <w:ind w:left="567" w:hanging="567"/>
        <w:contextualSpacing/>
        <w:rPr>
          <w:rFonts w:cstheme="minorHAnsi"/>
        </w:rPr>
      </w:pPr>
      <w:r w:rsidRPr="00220797">
        <w:rPr>
          <w:rFonts w:cstheme="minorHAnsi"/>
        </w:rPr>
        <w:t>W przypadku zaistnienia konfliktu interesów, p</w:t>
      </w:r>
      <w:r w:rsidRPr="00220797">
        <w:rPr>
          <w:rFonts w:cstheme="minorHAnsi"/>
          <w:bCs/>
        </w:rPr>
        <w:t xml:space="preserve">racownik </w:t>
      </w:r>
      <w:r w:rsidR="005D3E3D" w:rsidRPr="00220797">
        <w:rPr>
          <w:rFonts w:cstheme="minorHAnsi"/>
          <w:bCs/>
        </w:rPr>
        <w:t xml:space="preserve">NIW </w:t>
      </w:r>
      <w:r w:rsidRPr="00220797">
        <w:rPr>
          <w:rFonts w:cstheme="minorHAnsi"/>
          <w:bCs/>
        </w:rPr>
        <w:t xml:space="preserve">dokonujący oceny </w:t>
      </w:r>
      <w:r w:rsidRPr="00220797">
        <w:rPr>
          <w:rFonts w:cstheme="minorHAnsi"/>
        </w:rPr>
        <w:t>powinien to zgłosić</w:t>
      </w:r>
      <w:r w:rsidR="009D43E0" w:rsidRPr="00220797">
        <w:rPr>
          <w:rFonts w:cstheme="minorHAnsi"/>
        </w:rPr>
        <w:t xml:space="preserve"> </w:t>
      </w:r>
      <w:r w:rsidRPr="00220797">
        <w:rPr>
          <w:rFonts w:cstheme="minorHAnsi"/>
        </w:rPr>
        <w:t>przełożonemu</w:t>
      </w:r>
      <w:r w:rsidR="00B47C40">
        <w:rPr>
          <w:rFonts w:cstheme="minorHAnsi"/>
        </w:rPr>
        <w:t xml:space="preserve"> </w:t>
      </w:r>
      <w:r w:rsidRPr="00220797">
        <w:rPr>
          <w:rFonts w:cstheme="minorHAnsi"/>
        </w:rPr>
        <w:t>oraz wycof</w:t>
      </w:r>
      <w:r w:rsidR="00D032D7">
        <w:rPr>
          <w:rFonts w:cstheme="minorHAnsi"/>
        </w:rPr>
        <w:t>ać</w:t>
      </w:r>
      <w:r w:rsidR="009D43E0" w:rsidRPr="00220797">
        <w:rPr>
          <w:rFonts w:cstheme="minorHAnsi"/>
        </w:rPr>
        <w:t xml:space="preserve"> </w:t>
      </w:r>
      <w:r w:rsidRPr="00220797">
        <w:rPr>
          <w:rFonts w:cstheme="minorHAnsi"/>
        </w:rPr>
        <w:t xml:space="preserve">się z oceny wniosku. </w:t>
      </w:r>
    </w:p>
    <w:p w14:paraId="72944B7B" w14:textId="41E251EA" w:rsidR="002A4F38" w:rsidRPr="00220797" w:rsidRDefault="002A4F38" w:rsidP="006C26B1">
      <w:pPr>
        <w:numPr>
          <w:ilvl w:val="0"/>
          <w:numId w:val="16"/>
        </w:numPr>
        <w:ind w:left="567" w:hanging="567"/>
        <w:contextualSpacing/>
        <w:rPr>
          <w:rFonts w:cstheme="minorHAnsi"/>
        </w:rPr>
      </w:pPr>
      <w:r w:rsidRPr="00220797">
        <w:rPr>
          <w:rFonts w:cstheme="minorHAnsi"/>
        </w:rPr>
        <w:t xml:space="preserve">W przypadku stwierdzenia, że czynności wykonywane przez </w:t>
      </w:r>
      <w:r w:rsidR="0035426C" w:rsidRPr="00220797">
        <w:rPr>
          <w:rFonts w:cstheme="minorHAnsi"/>
        </w:rPr>
        <w:t xml:space="preserve">pracownika </w:t>
      </w:r>
      <w:r w:rsidR="005D3E3D" w:rsidRPr="00220797">
        <w:rPr>
          <w:rFonts w:cstheme="minorHAnsi"/>
        </w:rPr>
        <w:t xml:space="preserve">NIW </w:t>
      </w:r>
      <w:r w:rsidRPr="00220797">
        <w:rPr>
          <w:rFonts w:cstheme="minorHAnsi"/>
        </w:rPr>
        <w:t>znajdującego się w konflikcie interesów miały wpływ na ocenę wni</w:t>
      </w:r>
      <w:r w:rsidR="009B1FCA" w:rsidRPr="00220797">
        <w:rPr>
          <w:rFonts w:cstheme="minorHAnsi"/>
        </w:rPr>
        <w:t xml:space="preserve">osków, Dyrektor może unieważnić </w:t>
      </w:r>
      <w:r w:rsidRPr="00220797">
        <w:rPr>
          <w:rFonts w:cstheme="minorHAnsi"/>
        </w:rPr>
        <w:t xml:space="preserve">ocenę </w:t>
      </w:r>
      <w:r w:rsidR="009B1FCA" w:rsidRPr="00220797">
        <w:rPr>
          <w:rFonts w:cstheme="minorHAnsi"/>
        </w:rPr>
        <w:t>wniosku.</w:t>
      </w:r>
    </w:p>
    <w:p w14:paraId="0249626E" w14:textId="0489B2C9" w:rsidR="002A4F38" w:rsidRPr="00220797" w:rsidRDefault="002A4F38" w:rsidP="006C26B1">
      <w:pPr>
        <w:numPr>
          <w:ilvl w:val="0"/>
          <w:numId w:val="16"/>
        </w:numPr>
        <w:ind w:left="567" w:hanging="567"/>
        <w:contextualSpacing/>
        <w:rPr>
          <w:rFonts w:cstheme="minorHAnsi"/>
        </w:rPr>
      </w:pPr>
      <w:r w:rsidRPr="00220797">
        <w:rPr>
          <w:rFonts w:cstheme="minorHAnsi"/>
        </w:rPr>
        <w:t>Unieważnienie, o którym mowa w </w:t>
      </w:r>
      <w:r w:rsidR="0009527A" w:rsidRPr="00220797">
        <w:rPr>
          <w:rFonts w:cstheme="minorHAnsi"/>
        </w:rPr>
        <w:t>pkt</w:t>
      </w:r>
      <w:r w:rsidRPr="00220797">
        <w:rPr>
          <w:rFonts w:cstheme="minorHAnsi"/>
        </w:rPr>
        <w:t xml:space="preserve">. </w:t>
      </w:r>
      <w:r w:rsidR="00815B4F" w:rsidRPr="00220797">
        <w:rPr>
          <w:rFonts w:cstheme="minorHAnsi"/>
        </w:rPr>
        <w:t>10</w:t>
      </w:r>
      <w:r w:rsidRPr="00220797">
        <w:rPr>
          <w:rFonts w:cstheme="minorHAnsi"/>
        </w:rPr>
        <w:t xml:space="preserve">, może być przeprowadzone tylko w sytuacji, gdy nie została zawarta umowa dotycząca </w:t>
      </w:r>
      <w:r w:rsidR="00247CA8">
        <w:rPr>
          <w:rFonts w:cstheme="minorHAnsi"/>
        </w:rPr>
        <w:t>s</w:t>
      </w:r>
      <w:r w:rsidRPr="00220797">
        <w:rPr>
          <w:rFonts w:cstheme="minorHAnsi"/>
        </w:rPr>
        <w:t>finansowania danego zadania.</w:t>
      </w:r>
    </w:p>
    <w:p w14:paraId="0E952771" w14:textId="454B758B" w:rsidR="00204100" w:rsidRDefault="007D4237" w:rsidP="006C26B1">
      <w:pPr>
        <w:pStyle w:val="Akapitzlist"/>
        <w:numPr>
          <w:ilvl w:val="0"/>
          <w:numId w:val="16"/>
        </w:numPr>
        <w:ind w:left="567" w:hanging="567"/>
        <w:rPr>
          <w:rFonts w:cstheme="minorHAnsi"/>
          <w:bCs/>
        </w:rPr>
      </w:pPr>
      <w:r w:rsidRPr="00220797">
        <w:rPr>
          <w:rFonts w:cstheme="minorHAnsi"/>
          <w:bCs/>
        </w:rPr>
        <w:t xml:space="preserve">W ramach </w:t>
      </w:r>
      <w:r w:rsidR="00C121F2" w:rsidRPr="00220797">
        <w:rPr>
          <w:rFonts w:cstheme="minorHAnsi"/>
          <w:bCs/>
        </w:rPr>
        <w:t xml:space="preserve">niniejszego </w:t>
      </w:r>
      <w:r w:rsidRPr="00220797">
        <w:rPr>
          <w:rFonts w:cstheme="minorHAnsi"/>
          <w:bCs/>
        </w:rPr>
        <w:t xml:space="preserve">konkursu </w:t>
      </w:r>
      <w:r w:rsidR="003B141F" w:rsidRPr="00220797">
        <w:rPr>
          <w:rFonts w:cstheme="minorHAnsi"/>
          <w:bCs/>
        </w:rPr>
        <w:t xml:space="preserve">nie przewiduje </w:t>
      </w:r>
      <w:r w:rsidRPr="00220797">
        <w:rPr>
          <w:rFonts w:cstheme="minorHAnsi"/>
          <w:bCs/>
        </w:rPr>
        <w:t xml:space="preserve">się </w:t>
      </w:r>
      <w:r w:rsidR="003B141F" w:rsidRPr="00220797">
        <w:rPr>
          <w:rFonts w:cstheme="minorHAnsi"/>
          <w:bCs/>
        </w:rPr>
        <w:t>trybu odwoławczego</w:t>
      </w:r>
      <w:r w:rsidR="004779B9">
        <w:rPr>
          <w:rFonts w:cstheme="minorHAnsi"/>
          <w:bCs/>
        </w:rPr>
        <w:t>, ani od oceny formalnej, ani od oceny merytorycznej</w:t>
      </w:r>
      <w:r w:rsidR="003B141F" w:rsidRPr="00220797">
        <w:rPr>
          <w:rFonts w:cstheme="minorHAnsi"/>
          <w:bCs/>
        </w:rPr>
        <w:t>.</w:t>
      </w:r>
    </w:p>
    <w:p w14:paraId="7AE92C8F" w14:textId="5B7CD71C" w:rsidR="00836F63" w:rsidRPr="00220797" w:rsidRDefault="00836F63" w:rsidP="006C26B1">
      <w:pPr>
        <w:pStyle w:val="Akapitzlist"/>
        <w:numPr>
          <w:ilvl w:val="0"/>
          <w:numId w:val="16"/>
        </w:numPr>
        <w:ind w:left="567" w:hanging="567"/>
        <w:rPr>
          <w:rFonts w:cstheme="minorHAnsi"/>
          <w:bCs/>
        </w:rPr>
      </w:pPr>
      <w:r>
        <w:rPr>
          <w:rFonts w:cstheme="minorHAnsi"/>
          <w:bCs/>
        </w:rPr>
        <w:t>Wnios</w:t>
      </w:r>
      <w:r w:rsidR="00A91D82">
        <w:rPr>
          <w:rFonts w:cstheme="minorHAnsi"/>
          <w:bCs/>
        </w:rPr>
        <w:t>kodawca</w:t>
      </w:r>
      <w:r w:rsidR="008E1B8B">
        <w:rPr>
          <w:rFonts w:cstheme="minorHAnsi"/>
          <w:bCs/>
        </w:rPr>
        <w:t xml:space="preserve">, </w:t>
      </w:r>
      <w:r>
        <w:rPr>
          <w:rFonts w:cstheme="minorHAnsi"/>
          <w:bCs/>
        </w:rPr>
        <w:t>któr</w:t>
      </w:r>
      <w:r w:rsidR="008E1B8B">
        <w:rPr>
          <w:rFonts w:cstheme="minorHAnsi"/>
          <w:bCs/>
        </w:rPr>
        <w:t>ego wniosek</w:t>
      </w:r>
      <w:r>
        <w:rPr>
          <w:rFonts w:cstheme="minorHAnsi"/>
          <w:bCs/>
        </w:rPr>
        <w:t xml:space="preserve"> </w:t>
      </w:r>
      <w:r w:rsidR="008E1B8B">
        <w:rPr>
          <w:rFonts w:cstheme="minorHAnsi"/>
          <w:bCs/>
        </w:rPr>
        <w:t xml:space="preserve">został zwrócony z powodu niespełnienia kryteriów formalnych lub merytorycznych, może ponownie złożyć wniosek po jego poprawieniu lub uzupełnieniu do czasu zakończenia Konkursu, o którym mowa w </w:t>
      </w:r>
      <w:r w:rsidR="00CC374B">
        <w:rPr>
          <w:rFonts w:cstheme="minorHAnsi"/>
          <w:bCs/>
        </w:rPr>
        <w:t>Rozdz</w:t>
      </w:r>
      <w:r w:rsidR="008E1B8B">
        <w:rPr>
          <w:rFonts w:cstheme="minorHAnsi"/>
          <w:bCs/>
        </w:rPr>
        <w:t xml:space="preserve">. </w:t>
      </w:r>
      <w:r w:rsidR="00CC374B">
        <w:rPr>
          <w:rFonts w:cstheme="minorHAnsi"/>
          <w:bCs/>
        </w:rPr>
        <w:t>5</w:t>
      </w:r>
      <w:r w:rsidR="008E1B8B">
        <w:rPr>
          <w:rFonts w:cstheme="minorHAnsi"/>
          <w:bCs/>
        </w:rPr>
        <w:t xml:space="preserve"> Regulaminu.</w:t>
      </w:r>
    </w:p>
    <w:p w14:paraId="1E3939BB" w14:textId="348ABD14" w:rsidR="0073079A" w:rsidRPr="00220797" w:rsidRDefault="003F23C7" w:rsidP="003F23C7">
      <w:pPr>
        <w:pStyle w:val="Nagwek2"/>
        <w:rPr>
          <w:rFonts w:asciiTheme="minorHAnsi" w:hAnsiTheme="minorHAnsi" w:cstheme="minorHAnsi"/>
        </w:rPr>
      </w:pPr>
      <w:bookmarkStart w:id="164" w:name="_Toc4576625"/>
      <w:r w:rsidRPr="00220797">
        <w:rPr>
          <w:rFonts w:asciiTheme="minorHAnsi" w:hAnsiTheme="minorHAnsi" w:cstheme="minorHAnsi"/>
        </w:rPr>
        <w:t>1</w:t>
      </w:r>
      <w:r w:rsidR="009F5B22" w:rsidRPr="00220797">
        <w:rPr>
          <w:rFonts w:asciiTheme="minorHAnsi" w:hAnsiTheme="minorHAnsi" w:cstheme="minorHAnsi"/>
        </w:rPr>
        <w:t>0</w:t>
      </w:r>
      <w:r w:rsidRPr="00220797">
        <w:rPr>
          <w:rFonts w:asciiTheme="minorHAnsi" w:hAnsiTheme="minorHAnsi" w:cstheme="minorHAnsi"/>
        </w:rPr>
        <w:t>.3</w:t>
      </w:r>
      <w:r w:rsidR="004D3928" w:rsidRPr="00220797">
        <w:rPr>
          <w:rFonts w:asciiTheme="minorHAnsi" w:hAnsiTheme="minorHAnsi" w:cstheme="minorHAnsi"/>
        </w:rPr>
        <w:t xml:space="preserve"> </w:t>
      </w:r>
      <w:r w:rsidR="0073079A" w:rsidRPr="00220797">
        <w:rPr>
          <w:rFonts w:asciiTheme="minorHAnsi" w:hAnsiTheme="minorHAnsi" w:cstheme="minorHAnsi"/>
        </w:rPr>
        <w:t xml:space="preserve">Ogłoszenie wyników </w:t>
      </w:r>
      <w:r w:rsidR="0096553F" w:rsidRPr="00220797">
        <w:rPr>
          <w:rFonts w:asciiTheme="minorHAnsi" w:hAnsiTheme="minorHAnsi" w:cstheme="minorHAnsi"/>
        </w:rPr>
        <w:t>K</w:t>
      </w:r>
      <w:r w:rsidR="0073079A" w:rsidRPr="00220797">
        <w:rPr>
          <w:rFonts w:asciiTheme="minorHAnsi" w:hAnsiTheme="minorHAnsi" w:cstheme="minorHAnsi"/>
        </w:rPr>
        <w:t>onkursu</w:t>
      </w:r>
      <w:bookmarkEnd w:id="164"/>
    </w:p>
    <w:p w14:paraId="6F082FDE" w14:textId="10BC74CC" w:rsidR="003114B4" w:rsidRPr="00220797" w:rsidRDefault="007E3DB9" w:rsidP="006C26B1">
      <w:pPr>
        <w:pStyle w:val="Akapitzlist"/>
        <w:numPr>
          <w:ilvl w:val="0"/>
          <w:numId w:val="18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W przypadku, gdy </w:t>
      </w:r>
      <w:r w:rsidR="001E2353">
        <w:rPr>
          <w:rFonts w:cstheme="minorHAnsi"/>
        </w:rPr>
        <w:t>w</w:t>
      </w:r>
      <w:r w:rsidRPr="00220797">
        <w:rPr>
          <w:rFonts w:cstheme="minorHAnsi"/>
        </w:rPr>
        <w:t xml:space="preserve">niosek </w:t>
      </w:r>
      <w:r w:rsidR="007579F6" w:rsidRPr="00220797">
        <w:rPr>
          <w:rFonts w:cstheme="minorHAnsi"/>
        </w:rPr>
        <w:t xml:space="preserve">spełnił wszystkie kryteria formalne i merytoryczne </w:t>
      </w:r>
      <w:r w:rsidRPr="00220797">
        <w:rPr>
          <w:rFonts w:cstheme="minorHAnsi"/>
        </w:rPr>
        <w:t xml:space="preserve">jest rekomendowany do dofinansowania. </w:t>
      </w:r>
    </w:p>
    <w:p w14:paraId="19C37EBD" w14:textId="2DB30F32" w:rsidR="003114B4" w:rsidRPr="00220797" w:rsidRDefault="008973B7" w:rsidP="006C26B1">
      <w:pPr>
        <w:pStyle w:val="Akapitzlist"/>
        <w:numPr>
          <w:ilvl w:val="0"/>
          <w:numId w:val="18"/>
        </w:numPr>
        <w:ind w:left="567" w:hanging="567"/>
        <w:rPr>
          <w:rFonts w:cstheme="minorHAnsi"/>
        </w:rPr>
      </w:pPr>
      <w:r>
        <w:rPr>
          <w:rFonts w:cstheme="minorHAnsi"/>
        </w:rPr>
        <w:t xml:space="preserve">Kierownik </w:t>
      </w:r>
      <w:r w:rsidR="00202B83">
        <w:rPr>
          <w:rFonts w:cstheme="minorHAnsi"/>
        </w:rPr>
        <w:t>Biura Programów Wspierania Rozwoju Społeczeństwa Obywatelskiego</w:t>
      </w:r>
      <w:r w:rsidR="002F7204">
        <w:rPr>
          <w:rFonts w:cstheme="minorHAnsi"/>
        </w:rPr>
        <w:t xml:space="preserve"> </w:t>
      </w:r>
      <w:r w:rsidR="005D3E3D" w:rsidRPr="00220797">
        <w:rPr>
          <w:rFonts w:cstheme="minorHAnsi"/>
        </w:rPr>
        <w:t xml:space="preserve">NIW </w:t>
      </w:r>
      <w:r w:rsidR="007579F6" w:rsidRPr="00220797">
        <w:rPr>
          <w:rFonts w:cstheme="minorHAnsi"/>
        </w:rPr>
        <w:t>przedstawia</w:t>
      </w:r>
      <w:r w:rsidR="007E3DB9" w:rsidRPr="00220797">
        <w:rPr>
          <w:rFonts w:cstheme="minorHAnsi"/>
        </w:rPr>
        <w:t xml:space="preserve"> Dyrektorowi rekomendację dotyczącą złożonego </w:t>
      </w:r>
      <w:r w:rsidR="0096553F" w:rsidRPr="00220797">
        <w:rPr>
          <w:rFonts w:cstheme="minorHAnsi"/>
        </w:rPr>
        <w:t>W</w:t>
      </w:r>
      <w:r w:rsidR="007E3DB9" w:rsidRPr="00220797">
        <w:rPr>
          <w:rFonts w:cstheme="minorHAnsi"/>
        </w:rPr>
        <w:t>niosku wraz</w:t>
      </w:r>
      <w:r w:rsidR="0017399A">
        <w:rPr>
          <w:rFonts w:cstheme="minorHAnsi"/>
        </w:rPr>
        <w:t xml:space="preserve"> </w:t>
      </w:r>
      <w:r w:rsidR="007E3DB9" w:rsidRPr="00220797">
        <w:rPr>
          <w:rFonts w:cstheme="minorHAnsi"/>
        </w:rPr>
        <w:t>z</w:t>
      </w:r>
      <w:r w:rsidR="002F7204">
        <w:rPr>
          <w:rFonts w:cstheme="minorHAnsi"/>
        </w:rPr>
        <w:t> </w:t>
      </w:r>
      <w:r w:rsidR="007E3DB9" w:rsidRPr="00220797">
        <w:rPr>
          <w:rFonts w:cstheme="minorHAnsi"/>
        </w:rPr>
        <w:t xml:space="preserve">informacją o dostępnej alokacji środków w ramach </w:t>
      </w:r>
      <w:r w:rsidR="0096553F" w:rsidRPr="00220797">
        <w:rPr>
          <w:rFonts w:cstheme="minorHAnsi"/>
        </w:rPr>
        <w:t>K</w:t>
      </w:r>
      <w:r w:rsidR="007E3DB9" w:rsidRPr="00220797">
        <w:rPr>
          <w:rFonts w:cstheme="minorHAnsi"/>
        </w:rPr>
        <w:t xml:space="preserve">onkursu. </w:t>
      </w:r>
    </w:p>
    <w:p w14:paraId="777DC053" w14:textId="0CE1DA1E" w:rsidR="00AE3797" w:rsidRDefault="007E3DB9" w:rsidP="006C26B1">
      <w:pPr>
        <w:pStyle w:val="Akapitzlist"/>
        <w:numPr>
          <w:ilvl w:val="0"/>
          <w:numId w:val="18"/>
        </w:numPr>
        <w:ind w:left="567" w:hanging="567"/>
        <w:rPr>
          <w:rFonts w:cstheme="minorHAnsi"/>
        </w:rPr>
      </w:pPr>
      <w:r w:rsidRPr="00AE3797">
        <w:rPr>
          <w:rFonts w:cstheme="minorHAnsi"/>
        </w:rPr>
        <w:t>Dyrektor podejmuj</w:t>
      </w:r>
      <w:r w:rsidR="0096553F" w:rsidRPr="00AE3797">
        <w:rPr>
          <w:rFonts w:cstheme="minorHAnsi"/>
        </w:rPr>
        <w:t>e</w:t>
      </w:r>
      <w:r w:rsidRPr="00AE3797">
        <w:rPr>
          <w:rFonts w:cstheme="minorHAnsi"/>
        </w:rPr>
        <w:t xml:space="preserve"> decyzję o przyznaniu </w:t>
      </w:r>
      <w:r w:rsidR="001E2353">
        <w:rPr>
          <w:rFonts w:cstheme="minorHAnsi"/>
        </w:rPr>
        <w:t>d</w:t>
      </w:r>
      <w:r w:rsidRPr="00AE3797">
        <w:rPr>
          <w:rFonts w:cstheme="minorHAnsi"/>
        </w:rPr>
        <w:t xml:space="preserve">otacji, a następnie informacja o decyzji jest publikowana na stronie na stronie internetowej </w:t>
      </w:r>
      <w:hyperlink r:id="rId12" w:history="1">
        <w:r w:rsidRPr="00AE3797">
          <w:rPr>
            <w:rStyle w:val="Hipercze"/>
            <w:rFonts w:cstheme="minorHAnsi"/>
          </w:rPr>
          <w:t>www.niw.gov.pl</w:t>
        </w:r>
      </w:hyperlink>
      <w:r w:rsidRPr="00AE3797">
        <w:rPr>
          <w:rFonts w:cstheme="minorHAnsi"/>
        </w:rPr>
        <w:t xml:space="preserve"> oraz w Biuletynie Informacji Publicznej. </w:t>
      </w:r>
    </w:p>
    <w:p w14:paraId="6CE98446" w14:textId="290C8ED2" w:rsidR="004779B9" w:rsidRPr="00AE3797" w:rsidRDefault="004779B9" w:rsidP="006C26B1">
      <w:pPr>
        <w:pStyle w:val="Akapitzlist"/>
        <w:numPr>
          <w:ilvl w:val="0"/>
          <w:numId w:val="18"/>
        </w:numPr>
        <w:ind w:left="567" w:hanging="567"/>
        <w:rPr>
          <w:rFonts w:cstheme="minorHAnsi"/>
        </w:rPr>
      </w:pPr>
      <w:r w:rsidRPr="00AE3797">
        <w:rPr>
          <w:rFonts w:cstheme="minorHAnsi"/>
        </w:rPr>
        <w:t xml:space="preserve">Informacja o decyzji Dyrektora jest przekazywana Wnioskodawcy </w:t>
      </w:r>
      <w:r w:rsidR="009A506D">
        <w:rPr>
          <w:rFonts w:cstheme="minorHAnsi"/>
        </w:rPr>
        <w:t xml:space="preserve">niezwłocznie </w:t>
      </w:r>
      <w:r w:rsidRPr="00AE3797">
        <w:rPr>
          <w:rFonts w:cstheme="minorHAnsi"/>
        </w:rPr>
        <w:t>na adres poczty elektronicznej oraz za pośrednictwem Generatora Wniosków</w:t>
      </w:r>
      <w:r w:rsidR="009A506D">
        <w:rPr>
          <w:rFonts w:cstheme="minorHAnsi"/>
        </w:rPr>
        <w:t xml:space="preserve"> wraz z</w:t>
      </w:r>
      <w:r w:rsidR="00A00590">
        <w:rPr>
          <w:rFonts w:cstheme="minorHAnsi"/>
        </w:rPr>
        <w:t> </w:t>
      </w:r>
      <w:r w:rsidR="009A506D">
        <w:rPr>
          <w:rFonts w:cstheme="minorHAnsi"/>
        </w:rPr>
        <w:t>uzasadnieniem</w:t>
      </w:r>
      <w:r w:rsidRPr="00AE3797">
        <w:rPr>
          <w:rFonts w:cstheme="minorHAnsi"/>
        </w:rPr>
        <w:t xml:space="preserve">. </w:t>
      </w:r>
    </w:p>
    <w:p w14:paraId="2DAC4AEB" w14:textId="2207F757" w:rsidR="00625B80" w:rsidRDefault="007E3DB9" w:rsidP="006C26B1">
      <w:pPr>
        <w:pStyle w:val="Akapitzlist"/>
        <w:numPr>
          <w:ilvl w:val="0"/>
          <w:numId w:val="18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Kwota </w:t>
      </w:r>
      <w:r w:rsidR="00884E4A" w:rsidRPr="00220797">
        <w:rPr>
          <w:rFonts w:cstheme="minorHAnsi"/>
        </w:rPr>
        <w:t>D</w:t>
      </w:r>
      <w:r w:rsidRPr="00220797">
        <w:rPr>
          <w:rFonts w:cstheme="minorHAnsi"/>
        </w:rPr>
        <w:t>otacji przyznana przez Dyrektora jest kwotą ostateczną i nie może zostać zwiększona.</w:t>
      </w:r>
    </w:p>
    <w:p w14:paraId="26A8954E" w14:textId="7F54210F" w:rsidR="00AE3797" w:rsidRPr="00220797" w:rsidRDefault="00AE3797" w:rsidP="006C26B1">
      <w:pPr>
        <w:pStyle w:val="Akapitzlist"/>
        <w:numPr>
          <w:ilvl w:val="0"/>
          <w:numId w:val="18"/>
        </w:numPr>
        <w:ind w:left="567" w:hanging="567"/>
        <w:rPr>
          <w:rFonts w:cstheme="minorHAnsi"/>
        </w:rPr>
      </w:pPr>
      <w:r>
        <w:rPr>
          <w:rFonts w:cstheme="minorHAnsi"/>
        </w:rPr>
        <w:t>Od decyzji Dyrektora Wnioskodawcy nie przysługuje odwołanie.</w:t>
      </w:r>
    </w:p>
    <w:p w14:paraId="6CF5F43F" w14:textId="7472FC9E" w:rsidR="00625B80" w:rsidRPr="00220797" w:rsidRDefault="00625B80" w:rsidP="006C26B1">
      <w:pPr>
        <w:pStyle w:val="Akapitzlist"/>
        <w:numPr>
          <w:ilvl w:val="0"/>
          <w:numId w:val="18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lastRenderedPageBreak/>
        <w:t xml:space="preserve">Wnioskodawca może w każdym czasie aż do podpisania </w:t>
      </w:r>
      <w:r w:rsidR="001E2353">
        <w:rPr>
          <w:rFonts w:cstheme="minorHAnsi"/>
        </w:rPr>
        <w:t>u</w:t>
      </w:r>
      <w:r w:rsidRPr="00220797">
        <w:rPr>
          <w:rFonts w:cstheme="minorHAnsi"/>
        </w:rPr>
        <w:t xml:space="preserve">mowy wycofać </w:t>
      </w:r>
      <w:r w:rsidR="001E2353">
        <w:rPr>
          <w:rFonts w:cstheme="minorHAnsi"/>
        </w:rPr>
        <w:t>w</w:t>
      </w:r>
      <w:r w:rsidRPr="00220797">
        <w:rPr>
          <w:rFonts w:cstheme="minorHAnsi"/>
        </w:rPr>
        <w:t>niosek. Decyzję o rezygnacji z realizacji zadania w ramach Programu należy niezwłocznie przekazać NIW za pośrednictwem Generatora Wniosków.</w:t>
      </w:r>
    </w:p>
    <w:p w14:paraId="6201E6C8" w14:textId="0DEECF6C" w:rsidR="002A4F38" w:rsidRPr="00220797" w:rsidRDefault="004D3928" w:rsidP="00020269">
      <w:pPr>
        <w:pStyle w:val="Nagwek1"/>
        <w:rPr>
          <w:rFonts w:asciiTheme="minorHAnsi" w:hAnsiTheme="minorHAnsi" w:cstheme="minorHAnsi"/>
        </w:rPr>
      </w:pPr>
      <w:bookmarkStart w:id="165" w:name="_Toc4576626"/>
      <w:r w:rsidRPr="00220797">
        <w:rPr>
          <w:rFonts w:asciiTheme="minorHAnsi" w:hAnsiTheme="minorHAnsi" w:cstheme="minorHAnsi"/>
        </w:rPr>
        <w:t>1</w:t>
      </w:r>
      <w:r w:rsidR="009F5B22" w:rsidRPr="00220797">
        <w:rPr>
          <w:rFonts w:asciiTheme="minorHAnsi" w:hAnsiTheme="minorHAnsi" w:cstheme="minorHAnsi"/>
        </w:rPr>
        <w:t>1</w:t>
      </w:r>
      <w:r w:rsidRPr="00220797">
        <w:rPr>
          <w:rFonts w:asciiTheme="minorHAnsi" w:hAnsiTheme="minorHAnsi" w:cstheme="minorHAnsi"/>
        </w:rPr>
        <w:t xml:space="preserve">. </w:t>
      </w:r>
      <w:r w:rsidR="003114B4" w:rsidRPr="00220797">
        <w:rPr>
          <w:rFonts w:asciiTheme="minorHAnsi" w:hAnsiTheme="minorHAnsi" w:cstheme="minorHAnsi"/>
        </w:rPr>
        <w:t>Lista wniosków zakwalifikowanych</w:t>
      </w:r>
      <w:bookmarkEnd w:id="165"/>
      <w:r w:rsidR="003114B4" w:rsidRPr="00220797">
        <w:rPr>
          <w:rFonts w:asciiTheme="minorHAnsi" w:hAnsiTheme="minorHAnsi" w:cstheme="minorHAnsi"/>
        </w:rPr>
        <w:t xml:space="preserve"> </w:t>
      </w:r>
    </w:p>
    <w:p w14:paraId="03754648" w14:textId="6A658853" w:rsidR="003114B4" w:rsidRPr="00220797" w:rsidRDefault="00C243BE" w:rsidP="003114B4">
      <w:pPr>
        <w:rPr>
          <w:rFonts w:cstheme="minorHAnsi"/>
        </w:rPr>
      </w:pPr>
      <w:r w:rsidRPr="00220797">
        <w:rPr>
          <w:rFonts w:cstheme="minorHAnsi"/>
        </w:rPr>
        <w:t xml:space="preserve">1. </w:t>
      </w:r>
      <w:r w:rsidR="003114B4" w:rsidRPr="00220797">
        <w:rPr>
          <w:rFonts w:cstheme="minorHAnsi"/>
        </w:rPr>
        <w:t xml:space="preserve">NIW publikuje na stronie internetowej </w:t>
      </w:r>
      <w:hyperlink r:id="rId13" w:history="1">
        <w:r w:rsidR="003114B4" w:rsidRPr="00220797">
          <w:rPr>
            <w:rStyle w:val="Hipercze"/>
            <w:rFonts w:cstheme="minorHAnsi"/>
          </w:rPr>
          <w:t>www.niw.gov.pl</w:t>
        </w:r>
      </w:hyperlink>
      <w:r w:rsidR="003114B4" w:rsidRPr="00220797">
        <w:rPr>
          <w:rFonts w:cstheme="minorHAnsi"/>
        </w:rPr>
        <w:t xml:space="preserve"> oraz na </w:t>
      </w:r>
      <w:r w:rsidR="004779B9">
        <w:rPr>
          <w:rFonts w:cstheme="minorHAnsi"/>
        </w:rPr>
        <w:t>B</w:t>
      </w:r>
      <w:r w:rsidR="003114B4" w:rsidRPr="00220797">
        <w:rPr>
          <w:rFonts w:cstheme="minorHAnsi"/>
        </w:rPr>
        <w:t>IP list</w:t>
      </w:r>
      <w:r w:rsidR="004779B9">
        <w:rPr>
          <w:rFonts w:cstheme="minorHAnsi"/>
        </w:rPr>
        <w:t>ę</w:t>
      </w:r>
      <w:r w:rsidR="003114B4" w:rsidRPr="00220797">
        <w:rPr>
          <w:rFonts w:cstheme="minorHAnsi"/>
        </w:rPr>
        <w:t xml:space="preserve"> wniosków zakwalifikowanych do </w:t>
      </w:r>
      <w:r w:rsidR="00CB1988">
        <w:rPr>
          <w:rFonts w:cstheme="minorHAnsi"/>
        </w:rPr>
        <w:t>s</w:t>
      </w:r>
      <w:r w:rsidR="003114B4" w:rsidRPr="00220797">
        <w:rPr>
          <w:rFonts w:cstheme="minorHAnsi"/>
        </w:rPr>
        <w:t>finansowania zawierającą następujące informacje:</w:t>
      </w:r>
    </w:p>
    <w:p w14:paraId="4515F154" w14:textId="77777777" w:rsidR="003114B4" w:rsidRPr="00220797" w:rsidRDefault="003114B4" w:rsidP="006C26B1">
      <w:pPr>
        <w:pStyle w:val="Akapitzlist"/>
        <w:numPr>
          <w:ilvl w:val="0"/>
          <w:numId w:val="19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numer wniosku,</w:t>
      </w:r>
    </w:p>
    <w:p w14:paraId="75D7EDB1" w14:textId="77777777" w:rsidR="003114B4" w:rsidRPr="00220797" w:rsidRDefault="003114B4" w:rsidP="006C26B1">
      <w:pPr>
        <w:pStyle w:val="Akapitzlist"/>
        <w:numPr>
          <w:ilvl w:val="0"/>
          <w:numId w:val="19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nazwa organizacji,</w:t>
      </w:r>
    </w:p>
    <w:p w14:paraId="77C698C2" w14:textId="77777777" w:rsidR="003114B4" w:rsidRPr="00220797" w:rsidRDefault="003114B4" w:rsidP="006C26B1">
      <w:pPr>
        <w:pStyle w:val="Akapitzlist"/>
        <w:numPr>
          <w:ilvl w:val="0"/>
          <w:numId w:val="19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nazwa zadania,</w:t>
      </w:r>
    </w:p>
    <w:p w14:paraId="18DF3541" w14:textId="77777777" w:rsidR="003114B4" w:rsidRPr="00220797" w:rsidRDefault="003114B4" w:rsidP="006C26B1">
      <w:pPr>
        <w:pStyle w:val="Akapitzlist"/>
        <w:numPr>
          <w:ilvl w:val="0"/>
          <w:numId w:val="19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siedziba – miejscowość / województwo,</w:t>
      </w:r>
    </w:p>
    <w:p w14:paraId="460AABF2" w14:textId="75EDBBB2" w:rsidR="003114B4" w:rsidRPr="00220797" w:rsidRDefault="003114B4" w:rsidP="006C26B1">
      <w:pPr>
        <w:pStyle w:val="Akapitzlist"/>
        <w:numPr>
          <w:ilvl w:val="0"/>
          <w:numId w:val="19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proponowana kwota dotacji</w:t>
      </w:r>
      <w:r w:rsidR="00C22E3E" w:rsidRPr="00220797">
        <w:rPr>
          <w:rFonts w:cstheme="minorHAnsi"/>
        </w:rPr>
        <w:t>.</w:t>
      </w:r>
    </w:p>
    <w:p w14:paraId="46FE05C9" w14:textId="053E7F03" w:rsidR="004230DE" w:rsidRPr="00220797" w:rsidRDefault="00C243BE" w:rsidP="00B71BFC">
      <w:pPr>
        <w:rPr>
          <w:rFonts w:cstheme="minorHAnsi"/>
        </w:rPr>
      </w:pPr>
      <w:r w:rsidRPr="00220797">
        <w:rPr>
          <w:rFonts w:cstheme="minorHAnsi"/>
        </w:rPr>
        <w:t xml:space="preserve">2. </w:t>
      </w:r>
      <w:r w:rsidR="003114B4" w:rsidRPr="00220797">
        <w:rPr>
          <w:rFonts w:cstheme="minorHAnsi"/>
        </w:rPr>
        <w:t>Lista, o której mowa w pkt 1, jest aktualizowana na bieżąco.</w:t>
      </w:r>
    </w:p>
    <w:p w14:paraId="577DBA10" w14:textId="161A1062" w:rsidR="003114B4" w:rsidRPr="00220797" w:rsidRDefault="0050347F" w:rsidP="00020269">
      <w:pPr>
        <w:pStyle w:val="Nagwek1"/>
        <w:rPr>
          <w:rFonts w:asciiTheme="minorHAnsi" w:hAnsiTheme="minorHAnsi" w:cstheme="minorHAnsi"/>
        </w:rPr>
      </w:pPr>
      <w:bookmarkStart w:id="166" w:name="_Toc517856896"/>
      <w:bookmarkStart w:id="167" w:name="_Toc520193741"/>
      <w:bookmarkStart w:id="168" w:name="_Toc4576627"/>
      <w:r w:rsidRPr="00220797">
        <w:rPr>
          <w:rFonts w:asciiTheme="minorHAnsi" w:hAnsiTheme="minorHAnsi" w:cstheme="minorHAnsi"/>
        </w:rPr>
        <w:t>12</w:t>
      </w:r>
      <w:r w:rsidR="003114B4" w:rsidRPr="00220797">
        <w:rPr>
          <w:rFonts w:asciiTheme="minorHAnsi" w:hAnsiTheme="minorHAnsi" w:cstheme="minorHAnsi"/>
        </w:rPr>
        <w:t xml:space="preserve">. Podpisanie </w:t>
      </w:r>
      <w:r w:rsidR="001E2353">
        <w:rPr>
          <w:rFonts w:asciiTheme="minorHAnsi" w:hAnsiTheme="minorHAnsi" w:cstheme="minorHAnsi"/>
        </w:rPr>
        <w:t>u</w:t>
      </w:r>
      <w:r w:rsidR="003114B4" w:rsidRPr="00220797">
        <w:rPr>
          <w:rFonts w:asciiTheme="minorHAnsi" w:hAnsiTheme="minorHAnsi" w:cstheme="minorHAnsi"/>
        </w:rPr>
        <w:t xml:space="preserve">mowy i przekazanie </w:t>
      </w:r>
      <w:r w:rsidR="001E2353">
        <w:rPr>
          <w:rFonts w:asciiTheme="minorHAnsi" w:hAnsiTheme="minorHAnsi" w:cstheme="minorHAnsi"/>
        </w:rPr>
        <w:t>d</w:t>
      </w:r>
      <w:r w:rsidR="003114B4" w:rsidRPr="00220797">
        <w:rPr>
          <w:rFonts w:asciiTheme="minorHAnsi" w:hAnsiTheme="minorHAnsi" w:cstheme="minorHAnsi"/>
        </w:rPr>
        <w:t>otacji</w:t>
      </w:r>
      <w:bookmarkEnd w:id="166"/>
      <w:bookmarkEnd w:id="167"/>
      <w:bookmarkEnd w:id="168"/>
    </w:p>
    <w:p w14:paraId="65035438" w14:textId="77777777" w:rsidR="001E62F4" w:rsidRPr="00220797" w:rsidRDefault="001E62F4" w:rsidP="006C26B1">
      <w:pPr>
        <w:pStyle w:val="Akapitzlist"/>
        <w:numPr>
          <w:ilvl w:val="0"/>
          <w:numId w:val="33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Umowa jest zawierana pomiędzy Dyrektorem a Wnioskodawcą.</w:t>
      </w:r>
    </w:p>
    <w:p w14:paraId="4BC2DA89" w14:textId="182A78A9" w:rsidR="001E62F4" w:rsidRPr="00220797" w:rsidRDefault="001E62F4" w:rsidP="006C26B1">
      <w:pPr>
        <w:pStyle w:val="Akapitzlist"/>
        <w:numPr>
          <w:ilvl w:val="0"/>
          <w:numId w:val="33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Przekazanie </w:t>
      </w:r>
      <w:r w:rsidR="001E2353">
        <w:rPr>
          <w:rFonts w:cstheme="minorHAnsi"/>
        </w:rPr>
        <w:t>d</w:t>
      </w:r>
      <w:r w:rsidRPr="00220797">
        <w:rPr>
          <w:rFonts w:cstheme="minorHAnsi"/>
        </w:rPr>
        <w:t xml:space="preserve">otacji odbywa się zgodnie z </w:t>
      </w:r>
      <w:r w:rsidR="001E2353">
        <w:rPr>
          <w:rFonts w:cstheme="minorHAnsi"/>
        </w:rPr>
        <w:t>u</w:t>
      </w:r>
      <w:r w:rsidRPr="00220797">
        <w:rPr>
          <w:rFonts w:cstheme="minorHAnsi"/>
        </w:rPr>
        <w:t>mową, o której mowa w pkt. 1.</w:t>
      </w:r>
    </w:p>
    <w:p w14:paraId="3C2F84C5" w14:textId="4F795863" w:rsidR="003114B4" w:rsidRPr="00220797" w:rsidRDefault="003114B4" w:rsidP="006C26B1">
      <w:pPr>
        <w:pStyle w:val="Akapitzlist"/>
        <w:numPr>
          <w:ilvl w:val="0"/>
          <w:numId w:val="33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Umowa </w:t>
      </w:r>
      <w:r w:rsidR="00B75238">
        <w:rPr>
          <w:rFonts w:cstheme="minorHAnsi"/>
        </w:rPr>
        <w:t xml:space="preserve">nie </w:t>
      </w:r>
      <w:r w:rsidRPr="00220797">
        <w:rPr>
          <w:rFonts w:cstheme="minorHAnsi"/>
        </w:rPr>
        <w:t>może zostać zawarta jeżeli:</w:t>
      </w:r>
    </w:p>
    <w:p w14:paraId="235D3BE5" w14:textId="773C774E" w:rsidR="001E62F4" w:rsidRPr="00220797" w:rsidRDefault="001E62F4" w:rsidP="006C26B1">
      <w:pPr>
        <w:pStyle w:val="Akapitzlist"/>
        <w:numPr>
          <w:ilvl w:val="0"/>
          <w:numId w:val="21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Wnioskodawca na dzień podpisania umowy posiada nie</w:t>
      </w:r>
      <w:r w:rsidR="00D032D7">
        <w:rPr>
          <w:rFonts w:cstheme="minorHAnsi"/>
        </w:rPr>
        <w:t>uregulowane należności publiczno</w:t>
      </w:r>
      <w:r w:rsidRPr="00220797">
        <w:rPr>
          <w:rFonts w:cstheme="minorHAnsi"/>
        </w:rPr>
        <w:t>prawne z tytułu obowiązku zwrotu dotacji pobranej w nadmiernej wysokości lub dotacji wykorzystanej niezgodnie z przeznaczeniem, udzielonej w</w:t>
      </w:r>
      <w:r w:rsidR="00A00590">
        <w:rPr>
          <w:rFonts w:cstheme="minorHAnsi"/>
        </w:rPr>
        <w:t> </w:t>
      </w:r>
      <w:r w:rsidRPr="00220797">
        <w:rPr>
          <w:rFonts w:cstheme="minorHAnsi"/>
        </w:rPr>
        <w:t xml:space="preserve">ramach któregoś z programów wspierania rozwoju społeczeństwa obywatelskiego, o których mowa w art. 23 </w:t>
      </w:r>
      <w:proofErr w:type="spellStart"/>
      <w:r w:rsidRPr="00220797">
        <w:rPr>
          <w:rFonts w:cstheme="minorHAnsi"/>
        </w:rPr>
        <w:t>UoNIW</w:t>
      </w:r>
      <w:proofErr w:type="spellEnd"/>
      <w:r w:rsidRPr="00220797">
        <w:rPr>
          <w:rFonts w:cstheme="minorHAnsi"/>
        </w:rPr>
        <w:t>, w tym również dotacji otrzymanych w ramach programu stanowiącego załącznik do uchwały nr 238/2008 Rady Ministrów z dnia 4 listopada 2008 r. w sprawie przyjęcia Programu Operacyjnego Fundusz Inicjatyw Obywatelskich na lata 2009-2013 oraz programu stanowiącego załącznik do uchwały nr 209/2013 Rady Ministrów z dnia 27</w:t>
      </w:r>
      <w:r w:rsidR="00A00590">
        <w:rPr>
          <w:rFonts w:cstheme="minorHAnsi"/>
        </w:rPr>
        <w:t> </w:t>
      </w:r>
      <w:r w:rsidRPr="00220797">
        <w:rPr>
          <w:rFonts w:cstheme="minorHAnsi"/>
        </w:rPr>
        <w:t xml:space="preserve">listopada 2013 r w sprawie przyjęcia Programu Operacyjnego Fundusz Inicjatyw Obywatelskich na lata 2014 - 2020, </w:t>
      </w:r>
    </w:p>
    <w:p w14:paraId="4ACF7D68" w14:textId="6B070EE5" w:rsidR="001E62F4" w:rsidRPr="00220797" w:rsidRDefault="001E62F4" w:rsidP="006C26B1">
      <w:pPr>
        <w:pStyle w:val="Akapitzlist"/>
        <w:numPr>
          <w:ilvl w:val="0"/>
          <w:numId w:val="21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Wnioskodawca posiadał zaległości z tytułu dotacji pobranej w nadmiernej wysokości lub dotacji wykorzystanej niezgodnie z przeznaczeniem, udzielonej w</w:t>
      </w:r>
      <w:r w:rsidR="00A00590">
        <w:rPr>
          <w:rFonts w:cstheme="minorHAnsi"/>
        </w:rPr>
        <w:t> </w:t>
      </w:r>
      <w:r w:rsidRPr="00220797">
        <w:rPr>
          <w:rFonts w:cstheme="minorHAnsi"/>
        </w:rPr>
        <w:t>ramach Programu Fundusz Inicjatyw Obywatelskich na lata 2009-2013, które nie zostały przez niego uregulowane, a które uległy przedawnieniu,</w:t>
      </w:r>
    </w:p>
    <w:p w14:paraId="6669C4B4" w14:textId="6019F9F6" w:rsidR="003114B4" w:rsidRPr="00220797" w:rsidRDefault="003114B4" w:rsidP="006C26B1">
      <w:pPr>
        <w:pStyle w:val="Akapitzlist"/>
        <w:numPr>
          <w:ilvl w:val="0"/>
          <w:numId w:val="21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lastRenderedPageBreak/>
        <w:t>przeciwko Wnioskodawcy</w:t>
      </w:r>
      <w:r w:rsidR="001E62F4" w:rsidRPr="00220797">
        <w:rPr>
          <w:rFonts w:cstheme="minorHAnsi"/>
        </w:rPr>
        <w:t xml:space="preserve"> toczy się postępowanie egzekucyjne</w:t>
      </w:r>
      <w:r w:rsidRPr="00220797">
        <w:rPr>
          <w:rFonts w:cstheme="minorHAnsi"/>
        </w:rPr>
        <w:t xml:space="preserve">, </w:t>
      </w:r>
      <w:r w:rsidR="001E62F4" w:rsidRPr="00220797">
        <w:rPr>
          <w:rFonts w:cstheme="minorHAnsi"/>
        </w:rPr>
        <w:t xml:space="preserve">w toku którego możliwe jest </w:t>
      </w:r>
      <w:r w:rsidRPr="00220797">
        <w:rPr>
          <w:rFonts w:cstheme="minorHAnsi"/>
        </w:rPr>
        <w:t xml:space="preserve">zajęcie </w:t>
      </w:r>
      <w:r w:rsidR="001E62F4" w:rsidRPr="00220797">
        <w:rPr>
          <w:rFonts w:cstheme="minorHAnsi"/>
        </w:rPr>
        <w:t xml:space="preserve">środków pochodzących z </w:t>
      </w:r>
      <w:r w:rsidRPr="00220797">
        <w:rPr>
          <w:rFonts w:cstheme="minorHAnsi"/>
        </w:rPr>
        <w:t>dotacji,</w:t>
      </w:r>
    </w:p>
    <w:p w14:paraId="02AC20B6" w14:textId="799C5326" w:rsidR="003114B4" w:rsidRPr="00220797" w:rsidRDefault="003114B4" w:rsidP="006C26B1">
      <w:pPr>
        <w:pStyle w:val="Akapitzlist"/>
        <w:numPr>
          <w:ilvl w:val="0"/>
          <w:numId w:val="21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Wnioskodawca zakłada realizację zadania przez oddział terenowy, którego istnienie nie jest potwierdzone przez odpowiedni wpis w KRS</w:t>
      </w:r>
      <w:r w:rsidR="001E62F4" w:rsidRPr="00220797">
        <w:rPr>
          <w:rFonts w:cstheme="minorHAnsi"/>
        </w:rPr>
        <w:t xml:space="preserve"> lub w innym stosownym rejestrze</w:t>
      </w:r>
      <w:r w:rsidRPr="00220797">
        <w:rPr>
          <w:rFonts w:cstheme="minorHAnsi"/>
        </w:rPr>
        <w:t>,</w:t>
      </w:r>
    </w:p>
    <w:p w14:paraId="206F8823" w14:textId="57AB769E" w:rsidR="003114B4" w:rsidRPr="00220797" w:rsidRDefault="003114B4" w:rsidP="006C26B1">
      <w:pPr>
        <w:pStyle w:val="Akapitzlist"/>
        <w:numPr>
          <w:ilvl w:val="0"/>
          <w:numId w:val="21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oświadczenie</w:t>
      </w:r>
      <w:r w:rsidR="001E62F4" w:rsidRPr="00220797">
        <w:rPr>
          <w:rFonts w:cstheme="minorHAnsi"/>
        </w:rPr>
        <w:t xml:space="preserve">, o którym mowa w </w:t>
      </w:r>
      <w:r w:rsidR="009C0667" w:rsidRPr="00220797">
        <w:rPr>
          <w:rFonts w:cstheme="minorHAnsi"/>
        </w:rPr>
        <w:t>rozdziale</w:t>
      </w:r>
      <w:r w:rsidR="001E62F4" w:rsidRPr="00220797">
        <w:rPr>
          <w:rFonts w:cstheme="minorHAnsi"/>
        </w:rPr>
        <w:t>. 9</w:t>
      </w:r>
      <w:r w:rsidR="00A61A82" w:rsidRPr="00220797">
        <w:rPr>
          <w:rFonts w:cstheme="minorHAnsi"/>
        </w:rPr>
        <w:t>.</w:t>
      </w:r>
      <w:r w:rsidR="007F0D14" w:rsidRPr="00220797">
        <w:rPr>
          <w:rFonts w:cstheme="minorHAnsi"/>
        </w:rPr>
        <w:t>4</w:t>
      </w:r>
      <w:r w:rsidR="00A61A82" w:rsidRPr="00220797">
        <w:rPr>
          <w:rFonts w:cstheme="minorHAnsi"/>
        </w:rPr>
        <w:t>.</w:t>
      </w:r>
      <w:r w:rsidR="001E62F4" w:rsidRPr="00220797">
        <w:rPr>
          <w:rFonts w:cstheme="minorHAnsi"/>
        </w:rPr>
        <w:t xml:space="preserve"> Regulaminu </w:t>
      </w:r>
      <w:r w:rsidRPr="00220797">
        <w:rPr>
          <w:rFonts w:cstheme="minorHAnsi"/>
        </w:rPr>
        <w:t>okaże się niezgodne ze stanem faktycznym,</w:t>
      </w:r>
    </w:p>
    <w:p w14:paraId="642B13B2" w14:textId="77777777" w:rsidR="003114B4" w:rsidRPr="00220797" w:rsidRDefault="003114B4" w:rsidP="006C26B1">
      <w:pPr>
        <w:pStyle w:val="Akapitzlist"/>
        <w:numPr>
          <w:ilvl w:val="0"/>
          <w:numId w:val="21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Wnioskodawca znajduje się w rejestrze podmiotów wykluczonych z możliwości otrzymywania środków przeznaczonych na realizację programów finansowanych z udziałem środków europejskich.</w:t>
      </w:r>
    </w:p>
    <w:p w14:paraId="639F74B2" w14:textId="17F6519E" w:rsidR="003114B4" w:rsidRPr="00220797" w:rsidRDefault="003114B4" w:rsidP="006C26B1">
      <w:pPr>
        <w:pStyle w:val="Akapitzlist"/>
        <w:numPr>
          <w:ilvl w:val="0"/>
          <w:numId w:val="33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Elektroniczna wersja </w:t>
      </w:r>
      <w:r w:rsidR="001E2353">
        <w:rPr>
          <w:rFonts w:cstheme="minorHAnsi"/>
        </w:rPr>
        <w:t>u</w:t>
      </w:r>
      <w:r w:rsidR="001E62F4" w:rsidRPr="00220797">
        <w:rPr>
          <w:rFonts w:cstheme="minorHAnsi"/>
        </w:rPr>
        <w:t xml:space="preserve">mowy </w:t>
      </w:r>
      <w:r w:rsidR="00625B80" w:rsidRPr="00220797">
        <w:rPr>
          <w:rFonts w:cstheme="minorHAnsi"/>
        </w:rPr>
        <w:t xml:space="preserve">przygotowywana jest przez NIW i </w:t>
      </w:r>
      <w:r w:rsidRPr="00220797">
        <w:rPr>
          <w:rFonts w:cstheme="minorHAnsi"/>
        </w:rPr>
        <w:t>przekazywana Wnioskodawcy za pośrednictwem Generatora Wniosków.</w:t>
      </w:r>
    </w:p>
    <w:p w14:paraId="774CB31E" w14:textId="5E10FABD" w:rsidR="003114B4" w:rsidRPr="00220797" w:rsidRDefault="003114B4" w:rsidP="006C26B1">
      <w:pPr>
        <w:pStyle w:val="Akapitzlist"/>
        <w:numPr>
          <w:ilvl w:val="0"/>
          <w:numId w:val="33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Przekazanie środków finansowych na rachun</w:t>
      </w:r>
      <w:r w:rsidR="00A247B4">
        <w:rPr>
          <w:rFonts w:cstheme="minorHAnsi"/>
        </w:rPr>
        <w:t>e</w:t>
      </w:r>
      <w:r w:rsidRPr="00220797">
        <w:rPr>
          <w:rFonts w:cstheme="minorHAnsi"/>
        </w:rPr>
        <w:t>k bankow</w:t>
      </w:r>
      <w:r w:rsidR="00A247B4">
        <w:rPr>
          <w:rFonts w:cstheme="minorHAnsi"/>
        </w:rPr>
        <w:t>y</w:t>
      </w:r>
      <w:r w:rsidRPr="00220797">
        <w:rPr>
          <w:rFonts w:cstheme="minorHAnsi"/>
        </w:rPr>
        <w:t xml:space="preserve"> podany w </w:t>
      </w:r>
      <w:r w:rsidR="00F25DAF">
        <w:rPr>
          <w:rFonts w:cstheme="minorHAnsi"/>
        </w:rPr>
        <w:t>u</w:t>
      </w:r>
      <w:r w:rsidR="00F25DAF" w:rsidRPr="00220797">
        <w:rPr>
          <w:rFonts w:cstheme="minorHAnsi"/>
        </w:rPr>
        <w:t xml:space="preserve">mowie </w:t>
      </w:r>
      <w:r w:rsidRPr="00220797">
        <w:rPr>
          <w:rFonts w:cstheme="minorHAnsi"/>
        </w:rPr>
        <w:t>następuje po podpisaniu jej przez obie strony (</w:t>
      </w:r>
      <w:r w:rsidR="001E2353">
        <w:rPr>
          <w:rFonts w:cstheme="minorHAnsi"/>
        </w:rPr>
        <w:t>Dyrektor</w:t>
      </w:r>
      <w:r w:rsidR="005D3E3D" w:rsidRPr="00220797">
        <w:rPr>
          <w:rFonts w:cstheme="minorHAnsi"/>
        </w:rPr>
        <w:t xml:space="preserve"> </w:t>
      </w:r>
      <w:r w:rsidRPr="00220797">
        <w:rPr>
          <w:rFonts w:cstheme="minorHAnsi"/>
        </w:rPr>
        <w:t xml:space="preserve">i Beneficjenta) w terminie określonym w </w:t>
      </w:r>
      <w:r w:rsidR="001E2353">
        <w:rPr>
          <w:rFonts w:cstheme="minorHAnsi"/>
        </w:rPr>
        <w:t>u</w:t>
      </w:r>
      <w:r w:rsidRPr="00220797">
        <w:rPr>
          <w:rFonts w:cstheme="minorHAnsi"/>
        </w:rPr>
        <w:t xml:space="preserve">mowie. Przekazanie całości środków finansowych w ramach </w:t>
      </w:r>
      <w:r w:rsidR="007367CB" w:rsidRPr="00220797">
        <w:rPr>
          <w:rFonts w:cstheme="minorHAnsi"/>
        </w:rPr>
        <w:t xml:space="preserve">transzy </w:t>
      </w:r>
      <w:r w:rsidR="001E2353">
        <w:rPr>
          <w:rFonts w:cstheme="minorHAnsi"/>
        </w:rPr>
        <w:t>d</w:t>
      </w:r>
      <w:r w:rsidR="007367CB" w:rsidRPr="00220797">
        <w:rPr>
          <w:rFonts w:cstheme="minorHAnsi"/>
        </w:rPr>
        <w:t xml:space="preserve">otacji </w:t>
      </w:r>
      <w:r w:rsidRPr="00220797">
        <w:rPr>
          <w:rFonts w:cstheme="minorHAnsi"/>
        </w:rPr>
        <w:t xml:space="preserve">odbywa się jednorazowo </w:t>
      </w:r>
      <w:r w:rsidR="004779B9" w:rsidRPr="00220797">
        <w:rPr>
          <w:rFonts w:cstheme="minorHAnsi"/>
        </w:rPr>
        <w:t xml:space="preserve">w formie </w:t>
      </w:r>
      <w:r w:rsidRPr="00220797">
        <w:rPr>
          <w:rFonts w:cstheme="minorHAnsi"/>
        </w:rPr>
        <w:t xml:space="preserve">przelewu na rachunek Beneficjenta wskazany w </w:t>
      </w:r>
      <w:r w:rsidR="001E2353">
        <w:rPr>
          <w:rFonts w:cstheme="minorHAnsi"/>
        </w:rPr>
        <w:t>u</w:t>
      </w:r>
      <w:r w:rsidRPr="00220797">
        <w:rPr>
          <w:rFonts w:cstheme="minorHAnsi"/>
        </w:rPr>
        <w:t>mowie.</w:t>
      </w:r>
    </w:p>
    <w:p w14:paraId="548079A9" w14:textId="11609343" w:rsidR="003114B4" w:rsidRPr="00220797" w:rsidRDefault="003114B4" w:rsidP="006C26B1">
      <w:pPr>
        <w:pStyle w:val="Akapitzlist"/>
        <w:numPr>
          <w:ilvl w:val="0"/>
          <w:numId w:val="33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Przyznanie </w:t>
      </w:r>
      <w:r w:rsidR="001E2353">
        <w:rPr>
          <w:rFonts w:cstheme="minorHAnsi"/>
        </w:rPr>
        <w:t>d</w:t>
      </w:r>
      <w:r w:rsidRPr="00220797">
        <w:rPr>
          <w:rFonts w:cstheme="minorHAnsi"/>
        </w:rPr>
        <w:t xml:space="preserve">otacji (podpisanie </w:t>
      </w:r>
      <w:r w:rsidR="001E2353">
        <w:rPr>
          <w:rFonts w:cstheme="minorHAnsi"/>
        </w:rPr>
        <w:t>u</w:t>
      </w:r>
      <w:r w:rsidRPr="00220797">
        <w:rPr>
          <w:rFonts w:cstheme="minorHAnsi"/>
        </w:rPr>
        <w:t xml:space="preserve">mowy) oznacza, że złożony wniosek, </w:t>
      </w:r>
      <w:r w:rsidR="001E2353">
        <w:rPr>
          <w:rFonts w:cstheme="minorHAnsi"/>
        </w:rPr>
        <w:t>u</w:t>
      </w:r>
      <w:r w:rsidRPr="00220797">
        <w:rPr>
          <w:rFonts w:cstheme="minorHAnsi"/>
        </w:rPr>
        <w:t>mowa i pozostałe dokumenty związane z realizacją zadania publicznego stają się informacją publiczną w rozumieniu art. 2 ust. 1 ustawy z dnia 6 września 2001 r. (</w:t>
      </w:r>
      <w:proofErr w:type="spellStart"/>
      <w:r w:rsidR="001E62F4" w:rsidRPr="00220797">
        <w:rPr>
          <w:rFonts w:cstheme="minorHAnsi"/>
        </w:rPr>
        <w:t>t.j</w:t>
      </w:r>
      <w:proofErr w:type="spellEnd"/>
      <w:r w:rsidR="001E62F4" w:rsidRPr="00220797">
        <w:rPr>
          <w:rFonts w:cstheme="minorHAnsi"/>
        </w:rPr>
        <w:t xml:space="preserve">. </w:t>
      </w:r>
      <w:r w:rsidRPr="00220797">
        <w:rPr>
          <w:rFonts w:cstheme="minorHAnsi"/>
        </w:rPr>
        <w:t>Dz. U. z 201</w:t>
      </w:r>
      <w:r w:rsidR="001E62F4" w:rsidRPr="00220797">
        <w:rPr>
          <w:rFonts w:cstheme="minorHAnsi"/>
        </w:rPr>
        <w:t>8</w:t>
      </w:r>
      <w:r w:rsidRPr="00220797">
        <w:rPr>
          <w:rFonts w:cstheme="minorHAnsi"/>
        </w:rPr>
        <w:t xml:space="preserve"> r. poz. </w:t>
      </w:r>
      <w:r w:rsidR="001E62F4" w:rsidRPr="00220797">
        <w:rPr>
          <w:rFonts w:cstheme="minorHAnsi"/>
        </w:rPr>
        <w:t>1330</w:t>
      </w:r>
      <w:r w:rsidRPr="00220797">
        <w:rPr>
          <w:rFonts w:cstheme="minorHAnsi"/>
        </w:rPr>
        <w:t>) o dostępie do informacji publicznej</w:t>
      </w:r>
      <w:r w:rsidR="008F67E1" w:rsidRPr="00220797">
        <w:rPr>
          <w:rFonts w:cstheme="minorHAnsi"/>
        </w:rPr>
        <w:t>,</w:t>
      </w:r>
      <w:r w:rsidRPr="00220797">
        <w:rPr>
          <w:rFonts w:cstheme="minorHAnsi"/>
        </w:rPr>
        <w:t xml:space="preserve"> z zastrzeżeniem wynikającym z art. 5 ust. 2 tej ustawy w szczególności ochrony danych osobowych.</w:t>
      </w:r>
    </w:p>
    <w:p w14:paraId="5FC83AA9" w14:textId="3FA04E32" w:rsidR="003114B4" w:rsidRPr="00220797" w:rsidRDefault="0050347F" w:rsidP="00020269">
      <w:pPr>
        <w:pStyle w:val="Nagwek1"/>
        <w:rPr>
          <w:rFonts w:asciiTheme="minorHAnsi" w:hAnsiTheme="minorHAnsi" w:cstheme="minorHAnsi"/>
        </w:rPr>
      </w:pPr>
      <w:bookmarkStart w:id="169" w:name="_Toc517856897"/>
      <w:bookmarkStart w:id="170" w:name="_Toc520193742"/>
      <w:bookmarkStart w:id="171" w:name="_Toc4576628"/>
      <w:r w:rsidRPr="00220797">
        <w:rPr>
          <w:rFonts w:asciiTheme="minorHAnsi" w:hAnsiTheme="minorHAnsi" w:cstheme="minorHAnsi"/>
        </w:rPr>
        <w:t>13</w:t>
      </w:r>
      <w:r w:rsidR="003114B4" w:rsidRPr="00220797">
        <w:rPr>
          <w:rFonts w:asciiTheme="minorHAnsi" w:hAnsiTheme="minorHAnsi" w:cstheme="minorHAnsi"/>
        </w:rPr>
        <w:t>. Zasady ponoszenia wydatków</w:t>
      </w:r>
      <w:bookmarkEnd w:id="169"/>
      <w:bookmarkEnd w:id="170"/>
      <w:bookmarkEnd w:id="171"/>
    </w:p>
    <w:p w14:paraId="1F7F3F50" w14:textId="7B3C0891" w:rsidR="003114B4" w:rsidRPr="00220797" w:rsidRDefault="003114B4" w:rsidP="006C26B1">
      <w:pPr>
        <w:pStyle w:val="Akapitzlist"/>
        <w:numPr>
          <w:ilvl w:val="0"/>
          <w:numId w:val="20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W ramach </w:t>
      </w:r>
      <w:r w:rsidR="001E2353">
        <w:rPr>
          <w:rFonts w:cstheme="minorHAnsi"/>
        </w:rPr>
        <w:t>K</w:t>
      </w:r>
      <w:r w:rsidRPr="00220797">
        <w:rPr>
          <w:rFonts w:cstheme="minorHAnsi"/>
        </w:rPr>
        <w:t>onkursu data końcowa realizacji zadań określona została na dzień 31 grudnia 201</w:t>
      </w:r>
      <w:r w:rsidR="00E10664">
        <w:rPr>
          <w:rFonts w:cstheme="minorHAnsi"/>
        </w:rPr>
        <w:t>9</w:t>
      </w:r>
      <w:r w:rsidRPr="00220797">
        <w:rPr>
          <w:rFonts w:cstheme="minorHAnsi"/>
        </w:rPr>
        <w:t xml:space="preserve"> r.</w:t>
      </w:r>
    </w:p>
    <w:p w14:paraId="6FAC9256" w14:textId="49219A09" w:rsidR="003114B4" w:rsidRPr="00220797" w:rsidRDefault="003114B4" w:rsidP="006C26B1">
      <w:pPr>
        <w:pStyle w:val="Akapitzlist"/>
        <w:numPr>
          <w:ilvl w:val="0"/>
          <w:numId w:val="20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Beneficjent może </w:t>
      </w:r>
      <w:r w:rsidR="008F67E1" w:rsidRPr="00220797">
        <w:rPr>
          <w:rFonts w:cstheme="minorHAnsi"/>
        </w:rPr>
        <w:t xml:space="preserve">wykorzystać środki z </w:t>
      </w:r>
      <w:r w:rsidR="001E2353">
        <w:rPr>
          <w:rFonts w:cstheme="minorHAnsi"/>
        </w:rPr>
        <w:t>d</w:t>
      </w:r>
      <w:r w:rsidR="008F67E1" w:rsidRPr="00220797">
        <w:rPr>
          <w:rFonts w:cstheme="minorHAnsi"/>
        </w:rPr>
        <w:t xml:space="preserve">otacji w terminie realizacji zadania określonym </w:t>
      </w:r>
      <w:r w:rsidRPr="00220797">
        <w:rPr>
          <w:rFonts w:cstheme="minorHAnsi"/>
        </w:rPr>
        <w:t>w </w:t>
      </w:r>
      <w:r w:rsidR="001E2353">
        <w:rPr>
          <w:rFonts w:cstheme="minorHAnsi"/>
        </w:rPr>
        <w:t>u</w:t>
      </w:r>
      <w:r w:rsidRPr="00220797">
        <w:rPr>
          <w:rFonts w:cstheme="minorHAnsi"/>
        </w:rPr>
        <w:t xml:space="preserve">mowie, nie wcześniej niż od dnia rozpoczęcia zadania określonego w </w:t>
      </w:r>
      <w:r w:rsidR="001E2353">
        <w:rPr>
          <w:rFonts w:cstheme="minorHAnsi"/>
        </w:rPr>
        <w:t>u</w:t>
      </w:r>
      <w:r w:rsidRPr="00220797">
        <w:rPr>
          <w:rFonts w:cstheme="minorHAnsi"/>
        </w:rPr>
        <w:t>mowie</w:t>
      </w:r>
      <w:r w:rsidR="00AE3797">
        <w:rPr>
          <w:rFonts w:cstheme="minorHAnsi"/>
        </w:rPr>
        <w:t xml:space="preserve"> i </w:t>
      </w:r>
      <w:r w:rsidRPr="00220797">
        <w:rPr>
          <w:rFonts w:cstheme="minorHAnsi"/>
        </w:rPr>
        <w:t>nie później niż do 31 grudnia 201</w:t>
      </w:r>
      <w:r w:rsidR="00E10664">
        <w:rPr>
          <w:rFonts w:cstheme="minorHAnsi"/>
        </w:rPr>
        <w:t>9</w:t>
      </w:r>
      <w:r w:rsidRPr="00220797">
        <w:rPr>
          <w:rFonts w:cstheme="minorHAnsi"/>
        </w:rPr>
        <w:t xml:space="preserve"> r. (co wynika z zasady roczności budżetu – 31 grudnia jest ostatecznym terminem dokonywania płatności).</w:t>
      </w:r>
    </w:p>
    <w:p w14:paraId="4A76E8E0" w14:textId="64B72091" w:rsidR="003114B4" w:rsidRPr="00220797" w:rsidRDefault="003114B4" w:rsidP="006C26B1">
      <w:pPr>
        <w:pStyle w:val="Akapitzlist"/>
        <w:numPr>
          <w:ilvl w:val="0"/>
          <w:numId w:val="20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Beneficjent nie może dokonywać płatności związanych z realizacją zadania w terminach innych niż wskazane w </w:t>
      </w:r>
      <w:r w:rsidR="001E2353">
        <w:rPr>
          <w:rFonts w:cstheme="minorHAnsi"/>
        </w:rPr>
        <w:t>u</w:t>
      </w:r>
      <w:r w:rsidRPr="00220797">
        <w:rPr>
          <w:rFonts w:cstheme="minorHAnsi"/>
        </w:rPr>
        <w:t xml:space="preserve">mowie. </w:t>
      </w:r>
    </w:p>
    <w:p w14:paraId="4ED0A820" w14:textId="77777777" w:rsidR="003114B4" w:rsidRPr="00220797" w:rsidRDefault="003114B4" w:rsidP="006C26B1">
      <w:pPr>
        <w:pStyle w:val="Akapitzlist"/>
        <w:numPr>
          <w:ilvl w:val="0"/>
          <w:numId w:val="20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lastRenderedPageBreak/>
        <w:t>Zasadą jest dokonywanie przez Beneficjenta płatności bezgotówkowej (przelewy), jednakże dopuszczalne jest dokonywanie płatności gotówkowych w przypadkach, gdy nie jest możliwy obrót bezgotówkowy.</w:t>
      </w:r>
    </w:p>
    <w:p w14:paraId="687D5B48" w14:textId="0E47158C" w:rsidR="00521692" w:rsidRPr="00D74B51" w:rsidRDefault="00521692" w:rsidP="006C26B1">
      <w:pPr>
        <w:pStyle w:val="Akapitzlist"/>
        <w:numPr>
          <w:ilvl w:val="0"/>
          <w:numId w:val="20"/>
        </w:numPr>
        <w:ind w:left="567" w:hanging="567"/>
        <w:rPr>
          <w:rFonts w:cstheme="minorHAnsi"/>
        </w:rPr>
      </w:pPr>
      <w:r w:rsidRPr="0090052B">
        <w:rPr>
          <w:rFonts w:cstheme="minorHAnsi"/>
        </w:rPr>
        <w:t xml:space="preserve">Ewentualne przychody </w:t>
      </w:r>
      <w:r>
        <w:rPr>
          <w:rFonts w:cstheme="minorHAnsi"/>
        </w:rPr>
        <w:t>Beneficjent</w:t>
      </w:r>
      <w:r w:rsidRPr="0090052B">
        <w:rPr>
          <w:rFonts w:cstheme="minorHAnsi"/>
        </w:rPr>
        <w:t xml:space="preserve"> może przeznaczyć wyłącznie na działania zgodne z</w:t>
      </w:r>
      <w:r w:rsidR="003869F3">
        <w:rPr>
          <w:rFonts w:cstheme="minorHAnsi"/>
        </w:rPr>
        <w:t> </w:t>
      </w:r>
      <w:r w:rsidRPr="0090052B">
        <w:rPr>
          <w:rFonts w:cstheme="minorHAnsi"/>
        </w:rPr>
        <w:t xml:space="preserve">założeniami Priorytetu </w:t>
      </w:r>
      <w:r>
        <w:rPr>
          <w:rFonts w:cstheme="minorHAnsi"/>
        </w:rPr>
        <w:t>5</w:t>
      </w:r>
      <w:r w:rsidRPr="0090052B">
        <w:rPr>
          <w:rFonts w:cstheme="minorHAnsi"/>
        </w:rPr>
        <w:t xml:space="preserve"> PROO. Wydatkowanie osiągniętych przychodów niezgodnie z</w:t>
      </w:r>
      <w:r w:rsidR="003869F3">
        <w:rPr>
          <w:rFonts w:cstheme="minorHAnsi"/>
        </w:rPr>
        <w:t> </w:t>
      </w:r>
      <w:r w:rsidRPr="0090052B">
        <w:rPr>
          <w:rFonts w:cstheme="minorHAnsi"/>
        </w:rPr>
        <w:t>przeznaczeniem uznaje się za dotacj</w:t>
      </w:r>
      <w:r w:rsidR="000D4F06">
        <w:rPr>
          <w:rFonts w:cstheme="minorHAnsi"/>
        </w:rPr>
        <w:t>ę</w:t>
      </w:r>
      <w:r w:rsidRPr="0090052B">
        <w:rPr>
          <w:rFonts w:cstheme="minorHAnsi"/>
        </w:rPr>
        <w:t xml:space="preserve"> pobraną w nadmiernej wysokości.</w:t>
      </w:r>
      <w:r w:rsidRPr="00521692">
        <w:rPr>
          <w:rFonts w:cstheme="minorHAnsi"/>
        </w:rPr>
        <w:t xml:space="preserve"> </w:t>
      </w:r>
      <w:r w:rsidRPr="0090052B">
        <w:rPr>
          <w:rFonts w:cstheme="minorHAnsi"/>
        </w:rPr>
        <w:t>Beneficjent jest zobowiązany wskazać w sprawozdaniu merytoryczno-finans</w:t>
      </w:r>
      <w:r w:rsidR="00D74B51">
        <w:rPr>
          <w:rFonts w:cstheme="minorHAnsi"/>
        </w:rPr>
        <w:t>owym</w:t>
      </w:r>
      <w:r w:rsidRPr="0090052B">
        <w:rPr>
          <w:rFonts w:cstheme="minorHAnsi"/>
        </w:rPr>
        <w:t xml:space="preserve"> wysokość ewentualnych przychodów uzyskanych przy realizacji zadania.</w:t>
      </w:r>
    </w:p>
    <w:p w14:paraId="75322200" w14:textId="39F1EBE9" w:rsidR="003114B4" w:rsidRPr="00220797" w:rsidRDefault="003114B4" w:rsidP="00020269">
      <w:pPr>
        <w:pStyle w:val="Nagwek1"/>
        <w:rPr>
          <w:rFonts w:asciiTheme="minorHAnsi" w:hAnsiTheme="minorHAnsi" w:cstheme="minorHAnsi"/>
        </w:rPr>
      </w:pPr>
      <w:bookmarkStart w:id="172" w:name="_Toc517856898"/>
      <w:bookmarkStart w:id="173" w:name="_Toc520193743"/>
      <w:bookmarkStart w:id="174" w:name="_Toc4576629"/>
      <w:r w:rsidRPr="00220797">
        <w:rPr>
          <w:rFonts w:asciiTheme="minorHAnsi" w:hAnsiTheme="minorHAnsi" w:cstheme="minorHAnsi"/>
        </w:rPr>
        <w:t>1</w:t>
      </w:r>
      <w:r w:rsidR="0050347F" w:rsidRPr="00220797">
        <w:rPr>
          <w:rFonts w:asciiTheme="minorHAnsi" w:hAnsiTheme="minorHAnsi" w:cstheme="minorHAnsi"/>
        </w:rPr>
        <w:t>4</w:t>
      </w:r>
      <w:r w:rsidRPr="00220797">
        <w:rPr>
          <w:rFonts w:asciiTheme="minorHAnsi" w:hAnsiTheme="minorHAnsi" w:cstheme="minorHAnsi"/>
        </w:rPr>
        <w:t xml:space="preserve">. Sprawozdawczość i rozliczenie </w:t>
      </w:r>
      <w:r w:rsidR="00D74B51">
        <w:rPr>
          <w:rFonts w:asciiTheme="minorHAnsi" w:hAnsiTheme="minorHAnsi" w:cstheme="minorHAnsi"/>
        </w:rPr>
        <w:t>d</w:t>
      </w:r>
      <w:r w:rsidRPr="00220797">
        <w:rPr>
          <w:rFonts w:asciiTheme="minorHAnsi" w:hAnsiTheme="minorHAnsi" w:cstheme="minorHAnsi"/>
        </w:rPr>
        <w:t>otacji</w:t>
      </w:r>
      <w:bookmarkEnd w:id="172"/>
      <w:bookmarkEnd w:id="173"/>
      <w:bookmarkEnd w:id="174"/>
    </w:p>
    <w:p w14:paraId="1F4F59E8" w14:textId="56352C11" w:rsidR="003114B4" w:rsidRPr="00220797" w:rsidRDefault="003114B4" w:rsidP="003114B4">
      <w:pPr>
        <w:pStyle w:val="Nagwek2"/>
        <w:rPr>
          <w:rFonts w:asciiTheme="minorHAnsi" w:hAnsiTheme="minorHAnsi" w:cstheme="minorHAnsi"/>
        </w:rPr>
      </w:pPr>
      <w:bookmarkStart w:id="175" w:name="_Toc517427271"/>
      <w:bookmarkStart w:id="176" w:name="_Toc517434074"/>
      <w:bookmarkStart w:id="177" w:name="_Toc517438402"/>
      <w:bookmarkStart w:id="178" w:name="_Toc517438451"/>
      <w:bookmarkStart w:id="179" w:name="_Toc517440895"/>
      <w:bookmarkStart w:id="180" w:name="_Toc517441228"/>
      <w:bookmarkStart w:id="181" w:name="_Toc517777624"/>
      <w:bookmarkStart w:id="182" w:name="_Toc517794220"/>
      <w:bookmarkStart w:id="183" w:name="_Toc517855657"/>
      <w:bookmarkStart w:id="184" w:name="_Toc517855703"/>
      <w:bookmarkStart w:id="185" w:name="_Toc517856899"/>
      <w:bookmarkStart w:id="186" w:name="_Toc517438403"/>
      <w:bookmarkStart w:id="187" w:name="_Toc517438452"/>
      <w:bookmarkStart w:id="188" w:name="_Toc517440896"/>
      <w:bookmarkStart w:id="189" w:name="_Toc517441229"/>
      <w:bookmarkStart w:id="190" w:name="_Toc517777625"/>
      <w:bookmarkStart w:id="191" w:name="_Toc517794221"/>
      <w:bookmarkStart w:id="192" w:name="_Toc517855658"/>
      <w:bookmarkStart w:id="193" w:name="_Toc517855704"/>
      <w:bookmarkStart w:id="194" w:name="_Toc517856900"/>
      <w:bookmarkStart w:id="195" w:name="_Toc517438404"/>
      <w:bookmarkStart w:id="196" w:name="_Toc517438453"/>
      <w:bookmarkStart w:id="197" w:name="_Toc517440897"/>
      <w:bookmarkStart w:id="198" w:name="_Toc517441230"/>
      <w:bookmarkStart w:id="199" w:name="_Toc517777626"/>
      <w:bookmarkStart w:id="200" w:name="_Toc517794222"/>
      <w:bookmarkStart w:id="201" w:name="_Toc517855659"/>
      <w:bookmarkStart w:id="202" w:name="_Toc517855705"/>
      <w:bookmarkStart w:id="203" w:name="_Toc517856901"/>
      <w:bookmarkStart w:id="204" w:name="_Toc517438405"/>
      <w:bookmarkStart w:id="205" w:name="_Toc517438454"/>
      <w:bookmarkStart w:id="206" w:name="_Toc517440898"/>
      <w:bookmarkStart w:id="207" w:name="_Toc517441231"/>
      <w:bookmarkStart w:id="208" w:name="_Toc517777627"/>
      <w:bookmarkStart w:id="209" w:name="_Toc517794223"/>
      <w:bookmarkStart w:id="210" w:name="_Toc517855660"/>
      <w:bookmarkStart w:id="211" w:name="_Toc517855706"/>
      <w:bookmarkStart w:id="212" w:name="_Toc517856902"/>
      <w:bookmarkStart w:id="213" w:name="_Toc517856903"/>
      <w:bookmarkStart w:id="214" w:name="_Toc520193744"/>
      <w:bookmarkStart w:id="215" w:name="_Toc4576630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r w:rsidRPr="00220797">
        <w:rPr>
          <w:rFonts w:asciiTheme="minorHAnsi" w:hAnsiTheme="minorHAnsi" w:cstheme="minorHAnsi"/>
        </w:rPr>
        <w:t>1</w:t>
      </w:r>
      <w:r w:rsidR="0050347F" w:rsidRPr="00220797">
        <w:rPr>
          <w:rFonts w:asciiTheme="minorHAnsi" w:hAnsiTheme="minorHAnsi" w:cstheme="minorHAnsi"/>
        </w:rPr>
        <w:t>4</w:t>
      </w:r>
      <w:r w:rsidRPr="00220797">
        <w:rPr>
          <w:rFonts w:asciiTheme="minorHAnsi" w:hAnsiTheme="minorHAnsi" w:cstheme="minorHAnsi"/>
        </w:rPr>
        <w:t xml:space="preserve">.1 Ogólne zasady sprawozdawczości i rozliczania </w:t>
      </w:r>
      <w:r w:rsidR="00D74B51">
        <w:rPr>
          <w:rFonts w:asciiTheme="minorHAnsi" w:hAnsiTheme="minorHAnsi" w:cstheme="minorHAnsi"/>
        </w:rPr>
        <w:t>d</w:t>
      </w:r>
      <w:r w:rsidRPr="00220797">
        <w:rPr>
          <w:rFonts w:asciiTheme="minorHAnsi" w:hAnsiTheme="minorHAnsi" w:cstheme="minorHAnsi"/>
        </w:rPr>
        <w:t>otacji</w:t>
      </w:r>
      <w:bookmarkEnd w:id="213"/>
      <w:bookmarkEnd w:id="214"/>
      <w:bookmarkEnd w:id="215"/>
    </w:p>
    <w:p w14:paraId="4238CF28" w14:textId="3F5CE862" w:rsidR="003114B4" w:rsidRPr="00220797" w:rsidRDefault="008F67E1" w:rsidP="004D0BC3">
      <w:pPr>
        <w:pStyle w:val="Akapitzlist"/>
        <w:numPr>
          <w:ilvl w:val="0"/>
          <w:numId w:val="37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W ramach P</w:t>
      </w:r>
      <w:r w:rsidR="003114B4" w:rsidRPr="00220797">
        <w:rPr>
          <w:rFonts w:cstheme="minorHAnsi"/>
        </w:rPr>
        <w:t xml:space="preserve">rogramu Beneficjent jest zobowiązany do wykorzystania przekazanej </w:t>
      </w:r>
      <w:r w:rsidR="00D74B51">
        <w:rPr>
          <w:rFonts w:cstheme="minorHAnsi"/>
        </w:rPr>
        <w:t>d</w:t>
      </w:r>
      <w:r w:rsidR="003114B4" w:rsidRPr="00220797">
        <w:rPr>
          <w:rFonts w:cstheme="minorHAnsi"/>
        </w:rPr>
        <w:t>otacji zgodnie z celem, na jaki ją uzyskał i na warunkach określonyc</w:t>
      </w:r>
      <w:r w:rsidRPr="00220797">
        <w:rPr>
          <w:rFonts w:cstheme="minorHAnsi"/>
        </w:rPr>
        <w:t xml:space="preserve">h </w:t>
      </w:r>
      <w:r w:rsidR="00D74B51">
        <w:rPr>
          <w:rFonts w:cstheme="minorHAnsi"/>
        </w:rPr>
        <w:t>u</w:t>
      </w:r>
      <w:r w:rsidR="003114B4" w:rsidRPr="00220797">
        <w:rPr>
          <w:rFonts w:cstheme="minorHAnsi"/>
        </w:rPr>
        <w:t>mową.</w:t>
      </w:r>
    </w:p>
    <w:p w14:paraId="186FFC03" w14:textId="4FC75794" w:rsidR="003114B4" w:rsidRPr="00220797" w:rsidRDefault="003114B4" w:rsidP="004D0BC3">
      <w:pPr>
        <w:pStyle w:val="Akapitzlist"/>
        <w:numPr>
          <w:ilvl w:val="0"/>
          <w:numId w:val="37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Rozliczenie </w:t>
      </w:r>
      <w:r w:rsidR="00D74B51">
        <w:rPr>
          <w:rFonts w:cstheme="minorHAnsi"/>
        </w:rPr>
        <w:t>d</w:t>
      </w:r>
      <w:r w:rsidRPr="00220797">
        <w:rPr>
          <w:rFonts w:cstheme="minorHAnsi"/>
        </w:rPr>
        <w:t>otacji następuje zgodnie z przepisami ustawy z dnia 27 sierpnia 2009 r. o</w:t>
      </w:r>
      <w:r w:rsidR="00E52DE4">
        <w:rPr>
          <w:rFonts w:cstheme="minorHAnsi"/>
        </w:rPr>
        <w:t> </w:t>
      </w:r>
      <w:r w:rsidRPr="00220797">
        <w:rPr>
          <w:rFonts w:cstheme="minorHAnsi"/>
        </w:rPr>
        <w:t>finansach publicznych (</w:t>
      </w:r>
      <w:proofErr w:type="spellStart"/>
      <w:r w:rsidR="00B90835" w:rsidRPr="00220797">
        <w:rPr>
          <w:rFonts w:cstheme="minorHAnsi"/>
        </w:rPr>
        <w:t>t.j</w:t>
      </w:r>
      <w:proofErr w:type="spellEnd"/>
      <w:r w:rsidR="00B90835" w:rsidRPr="00220797">
        <w:rPr>
          <w:rFonts w:cstheme="minorHAnsi"/>
        </w:rPr>
        <w:t xml:space="preserve">. </w:t>
      </w:r>
      <w:r w:rsidRPr="00220797">
        <w:rPr>
          <w:rFonts w:cstheme="minorHAnsi"/>
        </w:rPr>
        <w:t>Dz. U. z 2017 r. poz. 20</w:t>
      </w:r>
      <w:r w:rsidR="00754748" w:rsidRPr="00220797">
        <w:rPr>
          <w:rFonts w:cstheme="minorHAnsi"/>
        </w:rPr>
        <w:t>77, z</w:t>
      </w:r>
      <w:r w:rsidR="00B90835" w:rsidRPr="00220797">
        <w:rPr>
          <w:rFonts w:cstheme="minorHAnsi"/>
        </w:rPr>
        <w:t>e</w:t>
      </w:r>
      <w:r w:rsidR="00754748" w:rsidRPr="00220797">
        <w:rPr>
          <w:rFonts w:cstheme="minorHAnsi"/>
        </w:rPr>
        <w:t xml:space="preserve"> zm.</w:t>
      </w:r>
      <w:r w:rsidRPr="00220797">
        <w:rPr>
          <w:rFonts w:cstheme="minorHAnsi"/>
        </w:rPr>
        <w:t xml:space="preserve">), </w:t>
      </w:r>
      <w:r w:rsidR="00D74B51">
        <w:rPr>
          <w:rFonts w:cstheme="minorHAnsi"/>
        </w:rPr>
        <w:t>u</w:t>
      </w:r>
      <w:r w:rsidRPr="00220797">
        <w:rPr>
          <w:rFonts w:cstheme="minorHAnsi"/>
        </w:rPr>
        <w:t xml:space="preserve">mową oraz postanowieniami </w:t>
      </w:r>
      <w:r w:rsidR="006E3E7F" w:rsidRPr="00220797">
        <w:rPr>
          <w:rFonts w:cstheme="minorHAnsi"/>
        </w:rPr>
        <w:t>R</w:t>
      </w:r>
      <w:r w:rsidRPr="00220797">
        <w:rPr>
          <w:rFonts w:cstheme="minorHAnsi"/>
        </w:rPr>
        <w:t>egulaminu.</w:t>
      </w:r>
    </w:p>
    <w:p w14:paraId="6F2D3176" w14:textId="3E6FDD08" w:rsidR="006E3E7F" w:rsidRPr="00220797" w:rsidRDefault="006E3E7F" w:rsidP="004D0BC3">
      <w:pPr>
        <w:pStyle w:val="Akapitzlist"/>
        <w:numPr>
          <w:ilvl w:val="0"/>
          <w:numId w:val="37"/>
        </w:numPr>
        <w:spacing w:after="160"/>
        <w:ind w:left="567" w:hanging="567"/>
        <w:rPr>
          <w:rFonts w:cstheme="minorHAnsi"/>
        </w:rPr>
      </w:pPr>
      <w:r w:rsidRPr="00220797">
        <w:rPr>
          <w:rFonts w:cstheme="minorHAnsi"/>
        </w:rPr>
        <w:t>Sprawozdanie merytoryczno-finansowe składane jest przez Beneficjenta za</w:t>
      </w:r>
      <w:r w:rsidR="00A00590">
        <w:rPr>
          <w:rFonts w:cstheme="minorHAnsi"/>
        </w:rPr>
        <w:t xml:space="preserve"> </w:t>
      </w:r>
      <w:r w:rsidRPr="00220797">
        <w:rPr>
          <w:rFonts w:cstheme="minorHAnsi"/>
        </w:rPr>
        <w:t>pośrednictwem Generatora Wniosków.</w:t>
      </w:r>
    </w:p>
    <w:p w14:paraId="5A09FB57" w14:textId="3EB3834F" w:rsidR="00BB594A" w:rsidRPr="00220797" w:rsidRDefault="00BB594A" w:rsidP="004D0BC3">
      <w:pPr>
        <w:pStyle w:val="Akapitzlist"/>
        <w:numPr>
          <w:ilvl w:val="0"/>
          <w:numId w:val="37"/>
        </w:numPr>
        <w:spacing w:after="160"/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Rozliczenie </w:t>
      </w:r>
      <w:r w:rsidR="00D74B51">
        <w:rPr>
          <w:rFonts w:cstheme="minorHAnsi"/>
        </w:rPr>
        <w:t>d</w:t>
      </w:r>
      <w:r w:rsidRPr="00220797">
        <w:rPr>
          <w:rFonts w:cstheme="minorHAnsi"/>
        </w:rPr>
        <w:t xml:space="preserve">otacji odbywa się </w:t>
      </w:r>
      <w:r w:rsidR="009C0667" w:rsidRPr="00220797">
        <w:rPr>
          <w:rFonts w:cstheme="minorHAnsi"/>
        </w:rPr>
        <w:t>po zakończeniu realizacji</w:t>
      </w:r>
      <w:r w:rsidR="00F878BE" w:rsidRPr="00220797">
        <w:rPr>
          <w:rFonts w:cstheme="minorHAnsi"/>
        </w:rPr>
        <w:t xml:space="preserve"> zadania</w:t>
      </w:r>
      <w:r w:rsidRPr="00220797">
        <w:rPr>
          <w:rFonts w:cstheme="minorHAnsi"/>
        </w:rPr>
        <w:t>.</w:t>
      </w:r>
    </w:p>
    <w:p w14:paraId="1B23C7B3" w14:textId="0D9782EC" w:rsidR="003114B4" w:rsidRPr="00220797" w:rsidRDefault="00BB594A" w:rsidP="004D0BC3">
      <w:pPr>
        <w:pStyle w:val="Akapitzlist"/>
        <w:numPr>
          <w:ilvl w:val="0"/>
          <w:numId w:val="37"/>
        </w:numPr>
        <w:spacing w:after="160"/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Rozliczenie </w:t>
      </w:r>
      <w:r w:rsidR="00D74B51">
        <w:rPr>
          <w:rFonts w:cstheme="minorHAnsi"/>
        </w:rPr>
        <w:t>d</w:t>
      </w:r>
      <w:r w:rsidRPr="00220797">
        <w:rPr>
          <w:rFonts w:cstheme="minorHAnsi"/>
        </w:rPr>
        <w:t>otacji następuje na podstawie złożonego przez Beneficjenta sprawoz</w:t>
      </w:r>
      <w:r w:rsidR="006E3E7F" w:rsidRPr="00220797">
        <w:rPr>
          <w:rFonts w:cstheme="minorHAnsi"/>
        </w:rPr>
        <w:t xml:space="preserve">dania merytoryczno-finansowego, które zawiera w szczególności </w:t>
      </w:r>
      <w:r w:rsidR="007755A6">
        <w:rPr>
          <w:rFonts w:cstheme="minorHAnsi"/>
        </w:rPr>
        <w:t xml:space="preserve">informacje na temat </w:t>
      </w:r>
      <w:r w:rsidR="006E3E7F" w:rsidRPr="00220797">
        <w:rPr>
          <w:rFonts w:cstheme="minorHAnsi"/>
        </w:rPr>
        <w:t xml:space="preserve">zaplanowanych oraz </w:t>
      </w:r>
      <w:r w:rsidR="007755A6">
        <w:rPr>
          <w:rFonts w:cstheme="minorHAnsi"/>
        </w:rPr>
        <w:t xml:space="preserve">zrealizowanych </w:t>
      </w:r>
      <w:r w:rsidR="006E3E7F" w:rsidRPr="00220797">
        <w:rPr>
          <w:rFonts w:cstheme="minorHAnsi"/>
        </w:rPr>
        <w:t>działań</w:t>
      </w:r>
      <w:r w:rsidR="00FD0987">
        <w:rPr>
          <w:rFonts w:cstheme="minorHAnsi"/>
        </w:rPr>
        <w:t>, a także wydatków poniesionych ze środków dotacji</w:t>
      </w:r>
      <w:r w:rsidR="00FD0987" w:rsidRPr="00220BA5">
        <w:rPr>
          <w:rFonts w:cstheme="minorHAnsi"/>
        </w:rPr>
        <w:t>.</w:t>
      </w:r>
    </w:p>
    <w:p w14:paraId="6BB659E9" w14:textId="30885EE2" w:rsidR="00DB0568" w:rsidRPr="00220797" w:rsidRDefault="004D0BC3" w:rsidP="004D0BC3">
      <w:pPr>
        <w:pStyle w:val="Akapitzlist"/>
        <w:numPr>
          <w:ilvl w:val="0"/>
          <w:numId w:val="37"/>
        </w:numPr>
        <w:ind w:left="567" w:hanging="567"/>
        <w:rPr>
          <w:rFonts w:cstheme="minorHAnsi"/>
        </w:rPr>
      </w:pPr>
      <w:r w:rsidRPr="00220797">
        <w:rPr>
          <w:rFonts w:eastAsia="Calibr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38434" wp14:editId="50B42D73">
                <wp:simplePos x="0" y="0"/>
                <wp:positionH relativeFrom="margin">
                  <wp:posOffset>-71120</wp:posOffset>
                </wp:positionH>
                <wp:positionV relativeFrom="paragraph">
                  <wp:posOffset>836930</wp:posOffset>
                </wp:positionV>
                <wp:extent cx="6032500" cy="1114425"/>
                <wp:effectExtent l="0" t="0" r="6350" b="9525"/>
                <wp:wrapTopAndBottom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1144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2AD8EF" w14:textId="7592DA55" w:rsidR="000B5863" w:rsidRPr="005B6806" w:rsidRDefault="000B5863" w:rsidP="005B6806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160"/>
                              <w:ind w:left="426" w:hanging="568"/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5B6806">
                              <w:rPr>
                                <w:rFonts w:cstheme="minorHAnsi"/>
                                <w:color w:val="C00000"/>
                              </w:rPr>
                              <w:t>Dotacja zostanie uznana za rozliczoną, jeżeli wszystkie działania zostały zrealizowane.</w:t>
                            </w:r>
                          </w:p>
                          <w:p w14:paraId="393CFD2C" w14:textId="77777777" w:rsidR="000B5863" w:rsidRPr="005B6806" w:rsidRDefault="000B5863" w:rsidP="005B6806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ind w:left="426" w:hanging="568"/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5B6806">
                              <w:rPr>
                                <w:rFonts w:cstheme="minorHAnsi"/>
                                <w:color w:val="C00000"/>
                              </w:rPr>
                              <w:t xml:space="preserve">W przypadku, gdy nie wszystkie zaplanowane działania zostały zrealizowane, NIW dokonuje analizy, której celem jest ustalenie możliwej do rozliczenia kwoty dotacji, a Dyrektor określa ewentualną wysokość kwoty dotacji do zwrotu. </w:t>
                            </w:r>
                          </w:p>
                          <w:p w14:paraId="1DCEEC3D" w14:textId="77777777" w:rsidR="000B5863" w:rsidRPr="004D3911" w:rsidRDefault="000B5863" w:rsidP="005B6806">
                            <w:pPr>
                              <w:spacing w:after="160"/>
                              <w:ind w:hanging="568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38434" id="Prostokąt 1" o:spid="_x0000_s1034" style="position:absolute;left:0;text-align:left;margin-left:-5.6pt;margin-top:65.9pt;width:475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" fillcolor="#deebf7" stroked="f" strokeweight="1pt">
                <v:textbox inset="4mm">
                  <w:txbxContent>
                    <w:p w14:paraId="292AD8EF" w14:textId="7592DA55" w:rsidR="000B5863" w:rsidRPr="005B6806" w:rsidRDefault="000B5863" w:rsidP="005B6806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160"/>
                        <w:ind w:left="426" w:hanging="568"/>
                        <w:rPr>
                          <w:rFonts w:cstheme="minorHAnsi"/>
                          <w:color w:val="C00000"/>
                        </w:rPr>
                      </w:pPr>
                      <w:r w:rsidRPr="005B6806">
                        <w:rPr>
                          <w:rFonts w:cstheme="minorHAnsi"/>
                          <w:color w:val="C00000"/>
                        </w:rPr>
                        <w:t>Dotacja zostanie uznana za rozliczoną, jeżeli wszystkie działania zostały zrealizowane.</w:t>
                      </w:r>
                    </w:p>
                    <w:p w14:paraId="393CFD2C" w14:textId="77777777" w:rsidR="000B5863" w:rsidRPr="005B6806" w:rsidRDefault="000B5863" w:rsidP="005B6806">
                      <w:pPr>
                        <w:pStyle w:val="Akapitzlist"/>
                        <w:numPr>
                          <w:ilvl w:val="0"/>
                          <w:numId w:val="22"/>
                        </w:numPr>
                        <w:ind w:left="426" w:hanging="568"/>
                        <w:rPr>
                          <w:rFonts w:cstheme="minorHAnsi"/>
                          <w:color w:val="C00000"/>
                        </w:rPr>
                      </w:pPr>
                      <w:r w:rsidRPr="005B6806">
                        <w:rPr>
                          <w:rFonts w:cstheme="minorHAnsi"/>
                          <w:color w:val="C00000"/>
                        </w:rPr>
                        <w:t xml:space="preserve">W przypadku, gdy nie wszystkie zaplanowane działania zostały zrealizowane, NIW dokonuje analizy, której celem jest ustalenie możliwej do rozliczenia kwoty dotacji, a Dyrektor określa ewentualną wysokość kwoty dotacji do zwrotu. </w:t>
                      </w:r>
                    </w:p>
                    <w:p w14:paraId="1DCEEC3D" w14:textId="77777777" w:rsidR="000B5863" w:rsidRPr="004D3911" w:rsidRDefault="000B5863" w:rsidP="005B6806">
                      <w:pPr>
                        <w:spacing w:after="160"/>
                        <w:ind w:hanging="568"/>
                        <w:rPr>
                          <w:color w:val="C00000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BB594A" w:rsidRPr="00220797">
        <w:rPr>
          <w:rFonts w:cstheme="minorHAnsi"/>
        </w:rPr>
        <w:t xml:space="preserve">Dotacja udzielana </w:t>
      </w:r>
      <w:r w:rsidR="00DB0568" w:rsidRPr="00220797">
        <w:rPr>
          <w:rFonts w:cstheme="minorHAnsi"/>
        </w:rPr>
        <w:t>w ramach Priorytetu 5 będzie rozliczan</w:t>
      </w:r>
      <w:r w:rsidR="00BB594A" w:rsidRPr="00220797">
        <w:rPr>
          <w:rFonts w:cstheme="minorHAnsi"/>
        </w:rPr>
        <w:t>a</w:t>
      </w:r>
      <w:r w:rsidR="00DB0568" w:rsidRPr="00220797">
        <w:rPr>
          <w:rFonts w:cstheme="minorHAnsi"/>
        </w:rPr>
        <w:t xml:space="preserve"> przez </w:t>
      </w:r>
      <w:r w:rsidR="004E484E">
        <w:rPr>
          <w:rFonts w:cstheme="minorHAnsi"/>
        </w:rPr>
        <w:t>zrealizowany plan działań</w:t>
      </w:r>
      <w:r w:rsidR="00DB0568" w:rsidRPr="00220797">
        <w:rPr>
          <w:rFonts w:cstheme="minorHAnsi"/>
        </w:rPr>
        <w:t xml:space="preserve">, za pomocą metody kwoty ryczałtowej, stanowiącej uproszczoną metodę rozliczania wydatków. </w:t>
      </w:r>
    </w:p>
    <w:p w14:paraId="599A9671" w14:textId="77777777" w:rsidR="000B5863" w:rsidRPr="000B5863" w:rsidRDefault="000B5863" w:rsidP="000B5863">
      <w:pPr>
        <w:rPr>
          <w:sz w:val="10"/>
        </w:rPr>
      </w:pPr>
    </w:p>
    <w:p w14:paraId="1A123B64" w14:textId="06D5F813" w:rsidR="00774004" w:rsidRPr="004D0BC3" w:rsidRDefault="00774004" w:rsidP="004D0BC3">
      <w:pPr>
        <w:pStyle w:val="Akapitzlist"/>
        <w:numPr>
          <w:ilvl w:val="0"/>
          <w:numId w:val="39"/>
        </w:numPr>
        <w:ind w:left="567" w:hanging="567"/>
        <w:rPr>
          <w:rFonts w:ascii="Calibri" w:hAnsi="Calibri" w:cs="Calibri"/>
        </w:rPr>
      </w:pPr>
      <w:r w:rsidRPr="004D0BC3">
        <w:rPr>
          <w:rFonts w:ascii="Calibri" w:hAnsi="Calibri" w:cs="Calibri"/>
        </w:rPr>
        <w:t>Niewykorzystana kwota dotacji podlega zwrotowi na zasadach określonych w umowie.</w:t>
      </w:r>
    </w:p>
    <w:p w14:paraId="303D4D59" w14:textId="2D5448EF" w:rsidR="003114B4" w:rsidRPr="00220797" w:rsidRDefault="003114B4" w:rsidP="003114B4">
      <w:pPr>
        <w:pStyle w:val="Nagwek2"/>
        <w:rPr>
          <w:rFonts w:asciiTheme="minorHAnsi" w:hAnsiTheme="minorHAnsi" w:cstheme="minorHAnsi"/>
        </w:rPr>
      </w:pPr>
      <w:bookmarkStart w:id="216" w:name="_Toc520193746"/>
      <w:bookmarkStart w:id="217" w:name="_Toc4576631"/>
      <w:r w:rsidRPr="00220797">
        <w:rPr>
          <w:rFonts w:asciiTheme="minorHAnsi" w:hAnsiTheme="minorHAnsi" w:cstheme="minorHAnsi"/>
        </w:rPr>
        <w:lastRenderedPageBreak/>
        <w:t>1</w:t>
      </w:r>
      <w:r w:rsidR="0050347F" w:rsidRPr="00220797">
        <w:rPr>
          <w:rFonts w:asciiTheme="minorHAnsi" w:hAnsiTheme="minorHAnsi" w:cstheme="minorHAnsi"/>
        </w:rPr>
        <w:t>4</w:t>
      </w:r>
      <w:r w:rsidRPr="00220797">
        <w:rPr>
          <w:rFonts w:asciiTheme="minorHAnsi" w:hAnsiTheme="minorHAnsi" w:cstheme="minorHAnsi"/>
        </w:rPr>
        <w:t>.</w:t>
      </w:r>
      <w:r w:rsidR="00740993">
        <w:rPr>
          <w:rFonts w:asciiTheme="minorHAnsi" w:hAnsiTheme="minorHAnsi" w:cstheme="minorHAnsi"/>
        </w:rPr>
        <w:t>2</w:t>
      </w:r>
      <w:r w:rsidRPr="00220797">
        <w:rPr>
          <w:rFonts w:asciiTheme="minorHAnsi" w:hAnsiTheme="minorHAnsi" w:cstheme="minorHAnsi"/>
        </w:rPr>
        <w:t xml:space="preserve"> Sprawozdawczość</w:t>
      </w:r>
      <w:bookmarkEnd w:id="216"/>
      <w:bookmarkEnd w:id="217"/>
    </w:p>
    <w:p w14:paraId="1CC2253D" w14:textId="47BF70BF" w:rsidR="00DB0568" w:rsidRPr="00220797" w:rsidRDefault="00990952" w:rsidP="006C26B1">
      <w:pPr>
        <w:pStyle w:val="Akapitzlist"/>
        <w:numPr>
          <w:ilvl w:val="0"/>
          <w:numId w:val="23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B</w:t>
      </w:r>
      <w:r w:rsidR="00DB0568" w:rsidRPr="00220797">
        <w:rPr>
          <w:rFonts w:cstheme="minorHAnsi"/>
        </w:rPr>
        <w:t xml:space="preserve">eneficjent przedkłada do </w:t>
      </w:r>
      <w:r w:rsidR="005D3E3D" w:rsidRPr="00220797">
        <w:rPr>
          <w:rFonts w:cstheme="minorHAnsi"/>
        </w:rPr>
        <w:t xml:space="preserve">NIW </w:t>
      </w:r>
      <w:r w:rsidR="00DB0568" w:rsidRPr="00220797">
        <w:rPr>
          <w:rFonts w:cstheme="minorHAnsi"/>
        </w:rPr>
        <w:t xml:space="preserve">sprawozdanie z realizacji działań </w:t>
      </w:r>
      <w:r w:rsidR="00A435CF" w:rsidRPr="00220797">
        <w:rPr>
          <w:rFonts w:cstheme="minorHAnsi"/>
        </w:rPr>
        <w:t>w ciągu 21 dni od zakończenia realizacji</w:t>
      </w:r>
      <w:r w:rsidR="00E52DE4">
        <w:rPr>
          <w:rFonts w:cstheme="minorHAnsi"/>
        </w:rPr>
        <w:t xml:space="preserve"> zadania</w:t>
      </w:r>
      <w:r w:rsidR="00DB0568" w:rsidRPr="00220797">
        <w:rPr>
          <w:rFonts w:cstheme="minorHAnsi"/>
        </w:rPr>
        <w:t xml:space="preserve">, w szczególności szczegółową informację dotyczącą </w:t>
      </w:r>
      <w:r w:rsidR="00D4794A">
        <w:rPr>
          <w:rFonts w:cstheme="minorHAnsi"/>
        </w:rPr>
        <w:t xml:space="preserve">realizacji działań. </w:t>
      </w:r>
    </w:p>
    <w:p w14:paraId="481C72C2" w14:textId="7323BCB5" w:rsidR="00DB0568" w:rsidRPr="00220797" w:rsidRDefault="00DB0568" w:rsidP="006C26B1">
      <w:pPr>
        <w:pStyle w:val="Akapitzlist"/>
        <w:numPr>
          <w:ilvl w:val="0"/>
          <w:numId w:val="23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Sprawozdanie zawiera część merytoryczną i finansową. </w:t>
      </w:r>
    </w:p>
    <w:p w14:paraId="27607DF3" w14:textId="5ACEEFA7" w:rsidR="00DB0568" w:rsidRDefault="005D3E3D" w:rsidP="006C26B1">
      <w:pPr>
        <w:pStyle w:val="Akapitzlist"/>
        <w:numPr>
          <w:ilvl w:val="0"/>
          <w:numId w:val="23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NIW </w:t>
      </w:r>
      <w:r w:rsidR="00DB0568" w:rsidRPr="00220797">
        <w:rPr>
          <w:rFonts w:cstheme="minorHAnsi"/>
        </w:rPr>
        <w:t xml:space="preserve">weryfikuje sprawozdanie, przy czym może zwrócić się do </w:t>
      </w:r>
      <w:r w:rsidR="00990952" w:rsidRPr="00220797">
        <w:rPr>
          <w:rFonts w:cstheme="minorHAnsi"/>
        </w:rPr>
        <w:t>B</w:t>
      </w:r>
      <w:r w:rsidR="00DB0568" w:rsidRPr="00220797">
        <w:rPr>
          <w:rFonts w:cstheme="minorHAnsi"/>
        </w:rPr>
        <w:t>eneficjenta o</w:t>
      </w:r>
      <w:r w:rsidR="00A00590">
        <w:rPr>
          <w:rFonts w:cstheme="minorHAnsi"/>
        </w:rPr>
        <w:t> </w:t>
      </w:r>
      <w:r w:rsidR="00DB0568" w:rsidRPr="00220797">
        <w:rPr>
          <w:rFonts w:cstheme="minorHAnsi"/>
        </w:rPr>
        <w:t xml:space="preserve">uzupełnienie zawartych w nim informacji. Beneficjent na wezwanie </w:t>
      </w:r>
      <w:r w:rsidRPr="00220797">
        <w:rPr>
          <w:rFonts w:cstheme="minorHAnsi"/>
        </w:rPr>
        <w:t xml:space="preserve">NIW </w:t>
      </w:r>
      <w:r w:rsidR="00DB0568" w:rsidRPr="00220797">
        <w:rPr>
          <w:rFonts w:cstheme="minorHAnsi"/>
        </w:rPr>
        <w:t>dostarcza stosowne uzupełnienia i wyjaśnienia do sprawozdania w nieprzekraczalnym terminie 7</w:t>
      </w:r>
      <w:r w:rsidR="00A00590">
        <w:rPr>
          <w:rFonts w:cstheme="minorHAnsi"/>
        </w:rPr>
        <w:t> </w:t>
      </w:r>
      <w:r w:rsidR="00DB0568" w:rsidRPr="00220797">
        <w:rPr>
          <w:rFonts w:cstheme="minorHAnsi"/>
        </w:rPr>
        <w:t>dni</w:t>
      </w:r>
      <w:r w:rsidR="00B56B60" w:rsidRPr="00220797">
        <w:rPr>
          <w:rFonts w:cstheme="minorHAnsi"/>
        </w:rPr>
        <w:t xml:space="preserve"> od dnia otrzymania wezwania</w:t>
      </w:r>
      <w:r w:rsidR="00DB0568" w:rsidRPr="00220797">
        <w:rPr>
          <w:rFonts w:cstheme="minorHAnsi"/>
        </w:rPr>
        <w:t xml:space="preserve">. </w:t>
      </w:r>
    </w:p>
    <w:p w14:paraId="48EA7C41" w14:textId="3BEC8100" w:rsidR="00CA17C1" w:rsidRPr="00CA17C1" w:rsidRDefault="00CA17C1" w:rsidP="006C26B1">
      <w:pPr>
        <w:pStyle w:val="Akapitzlist"/>
        <w:numPr>
          <w:ilvl w:val="0"/>
          <w:numId w:val="23"/>
        </w:numPr>
        <w:ind w:left="567" w:hanging="567"/>
        <w:rPr>
          <w:rFonts w:cstheme="minorHAnsi"/>
        </w:rPr>
      </w:pPr>
      <w:r w:rsidRPr="002A6EFE">
        <w:rPr>
          <w:rFonts w:cstheme="minorHAnsi"/>
        </w:rPr>
        <w:t>Niezłożenie sprawozdania skutkuje uznaniem dotacji za wykorzystaną niezgodnie z przeznaczeniem.</w:t>
      </w:r>
    </w:p>
    <w:p w14:paraId="52FB4DDD" w14:textId="2F2D6FE0" w:rsidR="003114B4" w:rsidRPr="00220797" w:rsidRDefault="003114B4" w:rsidP="003114B4">
      <w:pPr>
        <w:pStyle w:val="Nagwek2"/>
        <w:rPr>
          <w:rFonts w:asciiTheme="minorHAnsi" w:hAnsiTheme="minorHAnsi" w:cstheme="minorHAnsi"/>
        </w:rPr>
      </w:pPr>
      <w:bookmarkStart w:id="218" w:name="_Toc520193747"/>
      <w:bookmarkStart w:id="219" w:name="_Toc4576632"/>
      <w:r w:rsidRPr="00220797">
        <w:rPr>
          <w:rFonts w:asciiTheme="minorHAnsi" w:hAnsiTheme="minorHAnsi" w:cstheme="minorHAnsi"/>
        </w:rPr>
        <w:t>1</w:t>
      </w:r>
      <w:r w:rsidR="0050347F" w:rsidRPr="00220797">
        <w:rPr>
          <w:rFonts w:asciiTheme="minorHAnsi" w:hAnsiTheme="minorHAnsi" w:cstheme="minorHAnsi"/>
        </w:rPr>
        <w:t>4</w:t>
      </w:r>
      <w:r w:rsidRPr="00220797">
        <w:rPr>
          <w:rFonts w:asciiTheme="minorHAnsi" w:hAnsiTheme="minorHAnsi" w:cstheme="minorHAnsi"/>
        </w:rPr>
        <w:t>.</w:t>
      </w:r>
      <w:r w:rsidR="00740993">
        <w:rPr>
          <w:rFonts w:asciiTheme="minorHAnsi" w:hAnsiTheme="minorHAnsi" w:cstheme="minorHAnsi"/>
        </w:rPr>
        <w:t>3</w:t>
      </w:r>
      <w:r w:rsidRPr="00220797">
        <w:rPr>
          <w:rFonts w:asciiTheme="minorHAnsi" w:hAnsiTheme="minorHAnsi" w:cstheme="minorHAnsi"/>
        </w:rPr>
        <w:t xml:space="preserve"> Dokumen</w:t>
      </w:r>
      <w:r w:rsidR="0042409C" w:rsidRPr="00220797">
        <w:rPr>
          <w:rFonts w:asciiTheme="minorHAnsi" w:hAnsiTheme="minorHAnsi" w:cstheme="minorHAnsi"/>
        </w:rPr>
        <w:t>tacja księgowa i zasady jej przechowywania</w:t>
      </w:r>
      <w:bookmarkEnd w:id="218"/>
      <w:bookmarkEnd w:id="219"/>
    </w:p>
    <w:p w14:paraId="0DE6FA58" w14:textId="08865135" w:rsidR="003114B4" w:rsidRPr="00220797" w:rsidRDefault="003114B4" w:rsidP="006C26B1">
      <w:pPr>
        <w:pStyle w:val="Akapitzlist"/>
        <w:numPr>
          <w:ilvl w:val="0"/>
          <w:numId w:val="24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Pomimo rozliczania metodą kwoty ryczałtowej Beneficjenci zobowiązani są dokumentować </w:t>
      </w:r>
      <w:r w:rsidR="0042409C" w:rsidRPr="00220797">
        <w:rPr>
          <w:rFonts w:cstheme="minorHAnsi"/>
        </w:rPr>
        <w:t xml:space="preserve">wydatki finansowane ze środków </w:t>
      </w:r>
      <w:r w:rsidR="00D74B51">
        <w:rPr>
          <w:rFonts w:cstheme="minorHAnsi"/>
        </w:rPr>
        <w:t>d</w:t>
      </w:r>
      <w:r w:rsidRPr="00220797">
        <w:rPr>
          <w:rFonts w:cstheme="minorHAnsi"/>
        </w:rPr>
        <w:t xml:space="preserve">otacji. </w:t>
      </w:r>
      <w:r w:rsidR="0042409C" w:rsidRPr="00220797">
        <w:rPr>
          <w:rFonts w:cstheme="minorHAnsi"/>
        </w:rPr>
        <w:t>Kwalifikowalne w</w:t>
      </w:r>
      <w:r w:rsidRPr="00220797">
        <w:rPr>
          <w:rFonts w:cstheme="minorHAnsi"/>
        </w:rPr>
        <w:t xml:space="preserve">ydatki ponoszone w </w:t>
      </w:r>
      <w:r w:rsidR="0042409C" w:rsidRPr="00220797">
        <w:rPr>
          <w:rFonts w:cstheme="minorHAnsi"/>
        </w:rPr>
        <w:t xml:space="preserve">związku z realizacją zadania </w:t>
      </w:r>
      <w:r w:rsidRPr="00220797">
        <w:rPr>
          <w:rFonts w:cstheme="minorHAnsi"/>
        </w:rPr>
        <w:t>muszą być dokumentowane za pomocą dowodów księgowych, spełniających wymagania określone dla dowodu księgowego, zgodnie z ustawą z dnia 29 września 1994 r. o rachunkowości</w:t>
      </w:r>
      <w:r w:rsidR="0042409C" w:rsidRPr="00220797">
        <w:rPr>
          <w:rFonts w:cstheme="minorHAnsi"/>
        </w:rPr>
        <w:t xml:space="preserve"> (</w:t>
      </w:r>
      <w:proofErr w:type="spellStart"/>
      <w:r w:rsidR="0042409C" w:rsidRPr="00220797">
        <w:rPr>
          <w:rFonts w:cstheme="minorHAnsi"/>
        </w:rPr>
        <w:t>t.j</w:t>
      </w:r>
      <w:proofErr w:type="spellEnd"/>
      <w:r w:rsidR="0042409C" w:rsidRPr="00220797">
        <w:rPr>
          <w:rFonts w:cstheme="minorHAnsi"/>
        </w:rPr>
        <w:t xml:space="preserve">. z 2018 r., poz. 395 ze zm.), dalej jako ustawa o rachunkowości. </w:t>
      </w:r>
      <w:r w:rsidRPr="00220797">
        <w:rPr>
          <w:rFonts w:cstheme="minorHAnsi"/>
        </w:rPr>
        <w:t>Dowody księgowe powinny być rzetelne, to jest zgodne z rzeczywistym przebiegiem operacji gospodarczej, którą dokumentują, kompletne oraz wolne od błędów rachunkowych. Dowody księgowe winny być opisane w sposób trwały na odwrocie dowodu księgowego, zgodnie z</w:t>
      </w:r>
      <w:r w:rsidR="0042409C" w:rsidRPr="00220797">
        <w:rPr>
          <w:rFonts w:cstheme="minorHAnsi"/>
        </w:rPr>
        <w:t> </w:t>
      </w:r>
      <w:r w:rsidRPr="00220797">
        <w:rPr>
          <w:rFonts w:cstheme="minorHAnsi"/>
        </w:rPr>
        <w:t>wymogami określonymi w</w:t>
      </w:r>
      <w:r w:rsidR="00825CA7">
        <w:rPr>
          <w:rFonts w:cstheme="minorHAnsi"/>
        </w:rPr>
        <w:t> </w:t>
      </w:r>
      <w:r w:rsidRPr="00220797">
        <w:rPr>
          <w:rFonts w:cstheme="minorHAnsi"/>
        </w:rPr>
        <w:t>art. 21 ustawy o rachunkowości</w:t>
      </w:r>
      <w:r w:rsidR="00991B79">
        <w:rPr>
          <w:rFonts w:cstheme="minorHAnsi"/>
        </w:rPr>
        <w:t>, w szczególności powinny zawierać zapis: „Sfinansowano z dotacji PROO w wysokości ... w ramach realizacji zadania określonego umową nr ... .”.</w:t>
      </w:r>
    </w:p>
    <w:p w14:paraId="711EBA63" w14:textId="28967DD0" w:rsidR="003114B4" w:rsidRPr="00220797" w:rsidRDefault="003114B4" w:rsidP="006C26B1">
      <w:pPr>
        <w:pStyle w:val="Akapitzlist"/>
        <w:numPr>
          <w:ilvl w:val="0"/>
          <w:numId w:val="24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Beneficjent ma obowiązek przechowywać dokumentację finansową i merytoryczną związaną z realizacją projektu przez okres 5 lat od dnia zakończenia realizacji działań finansowanych w ramach </w:t>
      </w:r>
      <w:r w:rsidR="00D74B51">
        <w:rPr>
          <w:rFonts w:cstheme="minorHAnsi"/>
        </w:rPr>
        <w:t>d</w:t>
      </w:r>
      <w:r w:rsidRPr="00220797">
        <w:rPr>
          <w:rFonts w:cstheme="minorHAnsi"/>
        </w:rPr>
        <w:t>otacji.</w:t>
      </w:r>
    </w:p>
    <w:p w14:paraId="42E15F8D" w14:textId="07BB4304" w:rsidR="003114B4" w:rsidRPr="00220797" w:rsidRDefault="003114B4" w:rsidP="003114B4">
      <w:pPr>
        <w:pStyle w:val="Nagwek2"/>
        <w:rPr>
          <w:rFonts w:asciiTheme="minorHAnsi" w:hAnsiTheme="minorHAnsi" w:cstheme="minorHAnsi"/>
        </w:rPr>
      </w:pPr>
      <w:bookmarkStart w:id="220" w:name="_Toc520193748"/>
      <w:bookmarkStart w:id="221" w:name="_Toc4576633"/>
      <w:r w:rsidRPr="00220797">
        <w:rPr>
          <w:rFonts w:asciiTheme="minorHAnsi" w:hAnsiTheme="minorHAnsi" w:cstheme="minorHAnsi"/>
        </w:rPr>
        <w:t>1</w:t>
      </w:r>
      <w:r w:rsidR="0050347F" w:rsidRPr="00220797">
        <w:rPr>
          <w:rFonts w:asciiTheme="minorHAnsi" w:hAnsiTheme="minorHAnsi" w:cstheme="minorHAnsi"/>
        </w:rPr>
        <w:t>4</w:t>
      </w:r>
      <w:r w:rsidRPr="00220797">
        <w:rPr>
          <w:rFonts w:asciiTheme="minorHAnsi" w:hAnsiTheme="minorHAnsi" w:cstheme="minorHAnsi"/>
        </w:rPr>
        <w:t>.</w:t>
      </w:r>
      <w:r w:rsidR="00740993">
        <w:rPr>
          <w:rFonts w:asciiTheme="minorHAnsi" w:hAnsiTheme="minorHAnsi" w:cstheme="minorHAnsi"/>
        </w:rPr>
        <w:t>4</w:t>
      </w:r>
      <w:r w:rsidRPr="00220797">
        <w:rPr>
          <w:rFonts w:asciiTheme="minorHAnsi" w:hAnsiTheme="minorHAnsi" w:cstheme="minorHAnsi"/>
        </w:rPr>
        <w:t xml:space="preserve"> Uchybienia</w:t>
      </w:r>
      <w:bookmarkEnd w:id="220"/>
      <w:bookmarkEnd w:id="221"/>
    </w:p>
    <w:p w14:paraId="068BF32C" w14:textId="6F8FA517" w:rsidR="00476DA0" w:rsidRPr="00220797" w:rsidRDefault="00476DA0" w:rsidP="006C26B1">
      <w:pPr>
        <w:pStyle w:val="Akapitzlist"/>
        <w:numPr>
          <w:ilvl w:val="0"/>
          <w:numId w:val="25"/>
        </w:numPr>
        <w:rPr>
          <w:rFonts w:cstheme="minorHAnsi"/>
        </w:rPr>
      </w:pPr>
      <w:r w:rsidRPr="00220797">
        <w:rPr>
          <w:rFonts w:cstheme="minorHAnsi"/>
        </w:rPr>
        <w:t>Uchybieniami w świetle ustawy z dnia 17 grudnia 2004 r. o odpowiedzialności za naruszenie dyscypliny finansów publicznych (</w:t>
      </w:r>
      <w:proofErr w:type="spellStart"/>
      <w:r w:rsidR="00113D5D" w:rsidRPr="00220797">
        <w:rPr>
          <w:rFonts w:cstheme="minorHAnsi"/>
        </w:rPr>
        <w:t>t.j</w:t>
      </w:r>
      <w:proofErr w:type="spellEnd"/>
      <w:r w:rsidR="00113D5D" w:rsidRPr="00220797">
        <w:rPr>
          <w:rFonts w:cstheme="minorHAnsi"/>
        </w:rPr>
        <w:t xml:space="preserve">. </w:t>
      </w:r>
      <w:r w:rsidRPr="00220797">
        <w:rPr>
          <w:rFonts w:cstheme="minorHAnsi"/>
        </w:rPr>
        <w:t>Dz. U. z 2017</w:t>
      </w:r>
      <w:r w:rsidR="00A00590">
        <w:rPr>
          <w:rFonts w:cstheme="minorHAnsi"/>
        </w:rPr>
        <w:t xml:space="preserve"> r.</w:t>
      </w:r>
      <w:r w:rsidRPr="00220797">
        <w:rPr>
          <w:rFonts w:cstheme="minorHAnsi"/>
        </w:rPr>
        <w:t xml:space="preserve"> poz. 1311, z</w:t>
      </w:r>
      <w:r w:rsidR="00AD5615" w:rsidRPr="00220797">
        <w:rPr>
          <w:rFonts w:cstheme="minorHAnsi"/>
        </w:rPr>
        <w:t>e zm.</w:t>
      </w:r>
      <w:r w:rsidRPr="00220797">
        <w:rPr>
          <w:rFonts w:cstheme="minorHAnsi"/>
        </w:rPr>
        <w:t>) są:</w:t>
      </w:r>
    </w:p>
    <w:p w14:paraId="41FCA352" w14:textId="77777777" w:rsidR="00476DA0" w:rsidRPr="00220797" w:rsidRDefault="00476DA0" w:rsidP="00740993">
      <w:pPr>
        <w:pStyle w:val="Akapitzlist"/>
        <w:numPr>
          <w:ilvl w:val="1"/>
          <w:numId w:val="25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wydatkowanie środków niezgodnie z przeznaczeniem,</w:t>
      </w:r>
    </w:p>
    <w:p w14:paraId="14124D72" w14:textId="0CDA3C81" w:rsidR="00476DA0" w:rsidRPr="00220797" w:rsidRDefault="00476DA0" w:rsidP="00740993">
      <w:pPr>
        <w:pStyle w:val="Akapitzlist"/>
        <w:numPr>
          <w:ilvl w:val="1"/>
          <w:numId w:val="25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lastRenderedPageBreak/>
        <w:t xml:space="preserve">nierozliczenie w terminie otrzymanej </w:t>
      </w:r>
      <w:r w:rsidR="00AD5615" w:rsidRPr="00220797">
        <w:rPr>
          <w:rFonts w:cstheme="minorHAnsi"/>
        </w:rPr>
        <w:t>d</w:t>
      </w:r>
      <w:r w:rsidR="00C85EB2">
        <w:rPr>
          <w:rFonts w:cstheme="minorHAnsi"/>
        </w:rPr>
        <w:t>otacji (nie</w:t>
      </w:r>
      <w:r w:rsidRPr="00220797">
        <w:rPr>
          <w:rFonts w:cstheme="minorHAnsi"/>
        </w:rPr>
        <w:t>złożenie sprawozdania lub niezłożenie sprawozdania w terminie),</w:t>
      </w:r>
    </w:p>
    <w:p w14:paraId="5C6BD3D9" w14:textId="6E167D7E" w:rsidR="00E9462C" w:rsidRDefault="00476DA0" w:rsidP="00740993">
      <w:pPr>
        <w:pStyle w:val="Akapitzlist"/>
        <w:numPr>
          <w:ilvl w:val="1"/>
          <w:numId w:val="25"/>
        </w:numPr>
        <w:ind w:left="1134" w:hanging="567"/>
        <w:rPr>
          <w:rFonts w:cstheme="minorHAnsi"/>
        </w:rPr>
      </w:pPr>
      <w:r w:rsidRPr="00220797">
        <w:rPr>
          <w:rFonts w:cstheme="minorHAnsi"/>
        </w:rPr>
        <w:t>niedokonanie w terminie zwrotu dotacji w należnej wysokości</w:t>
      </w:r>
      <w:r w:rsidR="00740993">
        <w:rPr>
          <w:rFonts w:cstheme="minorHAnsi"/>
        </w:rPr>
        <w:t>,</w:t>
      </w:r>
    </w:p>
    <w:p w14:paraId="1D31BAED" w14:textId="0898C44B" w:rsidR="00476DA0" w:rsidRPr="00E9462C" w:rsidRDefault="00E9462C" w:rsidP="00740993">
      <w:pPr>
        <w:pStyle w:val="Akapitzlist"/>
        <w:numPr>
          <w:ilvl w:val="1"/>
          <w:numId w:val="25"/>
        </w:numPr>
        <w:ind w:left="1134" w:hanging="567"/>
        <w:rPr>
          <w:rFonts w:cstheme="minorHAnsi"/>
        </w:rPr>
      </w:pPr>
      <w:r w:rsidRPr="00E9462C">
        <w:rPr>
          <w:rFonts w:cstheme="minorHAnsi"/>
        </w:rPr>
        <w:t>niedokonanie w terminie zwrotu kwoty niewykorzystanej dotacji</w:t>
      </w:r>
      <w:r w:rsidR="00476DA0" w:rsidRPr="00E9462C">
        <w:rPr>
          <w:rFonts w:cstheme="minorHAnsi"/>
        </w:rPr>
        <w:t>.</w:t>
      </w:r>
    </w:p>
    <w:p w14:paraId="5B1B7A2A" w14:textId="187A7FCD" w:rsidR="003114B4" w:rsidRPr="00220797" w:rsidRDefault="003114B4" w:rsidP="006C26B1">
      <w:pPr>
        <w:pStyle w:val="Akapitzlist"/>
        <w:numPr>
          <w:ilvl w:val="0"/>
          <w:numId w:val="25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Konsekwencją uchybień w rozliczaniu dotacji</w:t>
      </w:r>
      <w:r w:rsidR="004C1ACC">
        <w:rPr>
          <w:rFonts w:cstheme="minorHAnsi"/>
        </w:rPr>
        <w:t xml:space="preserve"> </w:t>
      </w:r>
      <w:r w:rsidR="00AD5615" w:rsidRPr="00220797">
        <w:rPr>
          <w:rFonts w:cstheme="minorHAnsi"/>
        </w:rPr>
        <w:t>może być</w:t>
      </w:r>
      <w:r w:rsidRPr="00220797">
        <w:rPr>
          <w:rFonts w:cstheme="minorHAnsi"/>
        </w:rPr>
        <w:t xml:space="preserve"> zwrot części lub całości </w:t>
      </w:r>
      <w:r w:rsidR="004F3C72" w:rsidRPr="00220797">
        <w:rPr>
          <w:rFonts w:cstheme="minorHAnsi"/>
        </w:rPr>
        <w:t xml:space="preserve">kwoty </w:t>
      </w:r>
      <w:r w:rsidRPr="00220797">
        <w:rPr>
          <w:rFonts w:cstheme="minorHAnsi"/>
        </w:rPr>
        <w:t>przyznanej dotacji (na podstawie przepisów o finansach publicznych</w:t>
      </w:r>
      <w:r w:rsidR="00476DA0" w:rsidRPr="00220797">
        <w:rPr>
          <w:rFonts w:cstheme="minorHAnsi"/>
        </w:rPr>
        <w:t xml:space="preserve"> oraz przepisów o</w:t>
      </w:r>
      <w:r w:rsidR="00CE7078" w:rsidRPr="00220797">
        <w:rPr>
          <w:rFonts w:cstheme="minorHAnsi"/>
        </w:rPr>
        <w:t> </w:t>
      </w:r>
      <w:r w:rsidR="00476DA0" w:rsidRPr="00220797">
        <w:rPr>
          <w:rFonts w:cstheme="minorHAnsi"/>
        </w:rPr>
        <w:t>odpowiedzialności za naruszenie dyscypliny finansów publicznych</w:t>
      </w:r>
      <w:r w:rsidRPr="00220797">
        <w:rPr>
          <w:rFonts w:cstheme="minorHAnsi"/>
        </w:rPr>
        <w:t xml:space="preserve">). </w:t>
      </w:r>
    </w:p>
    <w:p w14:paraId="482A8436" w14:textId="58D09C43" w:rsidR="003114B4" w:rsidRPr="00220797" w:rsidRDefault="00B56B60" w:rsidP="006C26B1">
      <w:pPr>
        <w:pStyle w:val="Akapitzlist"/>
        <w:numPr>
          <w:ilvl w:val="0"/>
          <w:numId w:val="25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Kwota do</w:t>
      </w:r>
      <w:r w:rsidR="003114B4" w:rsidRPr="00220797">
        <w:rPr>
          <w:rFonts w:cstheme="minorHAnsi"/>
        </w:rPr>
        <w:t xml:space="preserve"> zwrotu </w:t>
      </w:r>
      <w:r w:rsidRPr="00220797">
        <w:rPr>
          <w:rFonts w:cstheme="minorHAnsi"/>
        </w:rPr>
        <w:t xml:space="preserve">części lub całości </w:t>
      </w:r>
      <w:r w:rsidR="003114B4" w:rsidRPr="00220797">
        <w:rPr>
          <w:rFonts w:cstheme="minorHAnsi"/>
        </w:rPr>
        <w:t>dotacji</w:t>
      </w:r>
      <w:r w:rsidRPr="00220797">
        <w:rPr>
          <w:rFonts w:cstheme="minorHAnsi"/>
        </w:rPr>
        <w:t xml:space="preserve"> jest wyliczana na podstawie analizy sprawozdania finansowego oraz merytorycznego, a także podjętych działań monitorująco-kontrolnych. Dyrektor wydaje decyzję</w:t>
      </w:r>
      <w:r w:rsidR="00DF10C2">
        <w:rPr>
          <w:rFonts w:cstheme="minorHAnsi"/>
        </w:rPr>
        <w:t xml:space="preserve"> administracyjną</w:t>
      </w:r>
      <w:r w:rsidRPr="00220797">
        <w:rPr>
          <w:rFonts w:cstheme="minorHAnsi"/>
        </w:rPr>
        <w:t xml:space="preserve">, w której </w:t>
      </w:r>
      <w:r w:rsidR="00B51B22" w:rsidRPr="00220797">
        <w:rPr>
          <w:rFonts w:cstheme="minorHAnsi"/>
        </w:rPr>
        <w:t>określona</w:t>
      </w:r>
      <w:r w:rsidRPr="00220797">
        <w:rPr>
          <w:rFonts w:cstheme="minorHAnsi"/>
        </w:rPr>
        <w:t xml:space="preserve"> zostanie kwota do zwrotu </w:t>
      </w:r>
      <w:r w:rsidR="003114B4" w:rsidRPr="00220797">
        <w:rPr>
          <w:rFonts w:cstheme="minorHAnsi"/>
        </w:rPr>
        <w:t xml:space="preserve">wraz z </w:t>
      </w:r>
      <w:r w:rsidRPr="00220797">
        <w:rPr>
          <w:rFonts w:cstheme="minorHAnsi"/>
        </w:rPr>
        <w:t xml:space="preserve">ustawowymi </w:t>
      </w:r>
      <w:r w:rsidR="003114B4" w:rsidRPr="00220797">
        <w:rPr>
          <w:rFonts w:cstheme="minorHAnsi"/>
        </w:rPr>
        <w:t>odsetkami jak dla zaległości podatkowych</w:t>
      </w:r>
      <w:r w:rsidRPr="00220797">
        <w:rPr>
          <w:rFonts w:cstheme="minorHAnsi"/>
        </w:rPr>
        <w:t xml:space="preserve"> wraz z</w:t>
      </w:r>
      <w:r w:rsidR="00CE7078" w:rsidRPr="00220797">
        <w:rPr>
          <w:rFonts w:cstheme="minorHAnsi"/>
        </w:rPr>
        <w:t> </w:t>
      </w:r>
      <w:r w:rsidRPr="00220797">
        <w:rPr>
          <w:rFonts w:cstheme="minorHAnsi"/>
        </w:rPr>
        <w:t>uzasadnieniem.</w:t>
      </w:r>
      <w:r w:rsidR="003114B4" w:rsidRPr="00220797">
        <w:rPr>
          <w:rFonts w:cstheme="minorHAnsi"/>
        </w:rPr>
        <w:t xml:space="preserve"> </w:t>
      </w:r>
    </w:p>
    <w:p w14:paraId="29F38B2F" w14:textId="3A384048" w:rsidR="00476DA0" w:rsidRDefault="003114B4" w:rsidP="006C26B1">
      <w:pPr>
        <w:pStyle w:val="Akapitzlist"/>
        <w:numPr>
          <w:ilvl w:val="0"/>
          <w:numId w:val="25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W przypadku braku zwrotu środków dotacji </w:t>
      </w:r>
      <w:r w:rsidR="005D3E3D" w:rsidRPr="00220797">
        <w:rPr>
          <w:rFonts w:cstheme="minorHAnsi"/>
        </w:rPr>
        <w:t xml:space="preserve">NIW </w:t>
      </w:r>
      <w:r w:rsidRPr="00220797">
        <w:rPr>
          <w:rFonts w:cstheme="minorHAnsi"/>
        </w:rPr>
        <w:t>prowadzi postępowanie administracyjne w sprawie zaległości podatkowej.</w:t>
      </w:r>
    </w:p>
    <w:p w14:paraId="13E2E75F" w14:textId="63C61E65" w:rsidR="003114B4" w:rsidRPr="00220797" w:rsidRDefault="003114B4" w:rsidP="003114B4">
      <w:pPr>
        <w:pStyle w:val="Nagwek2"/>
        <w:rPr>
          <w:rFonts w:asciiTheme="minorHAnsi" w:hAnsiTheme="minorHAnsi" w:cstheme="minorHAnsi"/>
        </w:rPr>
      </w:pPr>
      <w:bookmarkStart w:id="222" w:name="_Toc520193749"/>
      <w:bookmarkStart w:id="223" w:name="_Toc4576634"/>
      <w:r w:rsidRPr="00220797">
        <w:rPr>
          <w:rFonts w:asciiTheme="minorHAnsi" w:hAnsiTheme="minorHAnsi" w:cstheme="minorHAnsi"/>
        </w:rPr>
        <w:t>1</w:t>
      </w:r>
      <w:r w:rsidR="0050347F" w:rsidRPr="00220797">
        <w:rPr>
          <w:rFonts w:asciiTheme="minorHAnsi" w:hAnsiTheme="minorHAnsi" w:cstheme="minorHAnsi"/>
        </w:rPr>
        <w:t>4</w:t>
      </w:r>
      <w:r w:rsidRPr="00220797">
        <w:rPr>
          <w:rFonts w:asciiTheme="minorHAnsi" w:hAnsiTheme="minorHAnsi" w:cstheme="minorHAnsi"/>
        </w:rPr>
        <w:t>.</w:t>
      </w:r>
      <w:r w:rsidR="00740993">
        <w:rPr>
          <w:rFonts w:asciiTheme="minorHAnsi" w:hAnsiTheme="minorHAnsi" w:cstheme="minorHAnsi"/>
        </w:rPr>
        <w:t>5</w:t>
      </w:r>
      <w:r w:rsidRPr="00220797">
        <w:rPr>
          <w:rFonts w:asciiTheme="minorHAnsi" w:hAnsiTheme="minorHAnsi" w:cstheme="minorHAnsi"/>
        </w:rPr>
        <w:t xml:space="preserve"> Monitoring realizacji Programu</w:t>
      </w:r>
      <w:bookmarkEnd w:id="222"/>
      <w:bookmarkEnd w:id="223"/>
    </w:p>
    <w:p w14:paraId="02D2EA94" w14:textId="7C69A4AB" w:rsidR="003114B4" w:rsidRPr="00220797" w:rsidRDefault="003114B4" w:rsidP="006C26B1">
      <w:pPr>
        <w:pStyle w:val="Akapitzlist"/>
        <w:numPr>
          <w:ilvl w:val="0"/>
          <w:numId w:val="26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Po zakończeniu realizacji zadania określonego </w:t>
      </w:r>
      <w:r w:rsidR="00D74B51">
        <w:rPr>
          <w:rFonts w:cstheme="minorHAnsi"/>
        </w:rPr>
        <w:t>u</w:t>
      </w:r>
      <w:r w:rsidRPr="00220797">
        <w:rPr>
          <w:rFonts w:cstheme="minorHAnsi"/>
        </w:rPr>
        <w:t xml:space="preserve">mową Beneficjent zobowiązany jest przekazać do </w:t>
      </w:r>
      <w:r w:rsidR="005D3E3D" w:rsidRPr="00220797">
        <w:rPr>
          <w:rFonts w:cstheme="minorHAnsi"/>
        </w:rPr>
        <w:t xml:space="preserve">NIW </w:t>
      </w:r>
      <w:r w:rsidR="001F4157" w:rsidRPr="00220797">
        <w:rPr>
          <w:rFonts w:cstheme="minorHAnsi"/>
        </w:rPr>
        <w:t xml:space="preserve">wypełnioną </w:t>
      </w:r>
      <w:r w:rsidRPr="00220797">
        <w:rPr>
          <w:rFonts w:cstheme="minorHAnsi"/>
        </w:rPr>
        <w:t xml:space="preserve">ankietę monitorującą realizację Programu. </w:t>
      </w:r>
    </w:p>
    <w:p w14:paraId="707DD2AE" w14:textId="326FD683" w:rsidR="003114B4" w:rsidRPr="00220797" w:rsidRDefault="003114B4" w:rsidP="006C26B1">
      <w:pPr>
        <w:pStyle w:val="Akapitzlist"/>
        <w:numPr>
          <w:ilvl w:val="0"/>
          <w:numId w:val="26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Ankietę należy przekazać w terminie do </w:t>
      </w:r>
      <w:r w:rsidR="00973643" w:rsidRPr="00220797">
        <w:rPr>
          <w:rFonts w:cstheme="minorHAnsi"/>
        </w:rPr>
        <w:t>21</w:t>
      </w:r>
      <w:r w:rsidRPr="00220797">
        <w:rPr>
          <w:rFonts w:cstheme="minorHAnsi"/>
        </w:rPr>
        <w:t xml:space="preserve"> dni od dnia zakończenia realizacji zadania w</w:t>
      </w:r>
      <w:r w:rsidR="00E3461D">
        <w:rPr>
          <w:rFonts w:cstheme="minorHAnsi"/>
        </w:rPr>
        <w:t> </w:t>
      </w:r>
      <w:r w:rsidRPr="00220797">
        <w:rPr>
          <w:rFonts w:cstheme="minorHAnsi"/>
        </w:rPr>
        <w:t>Generatorze Wniosków.</w:t>
      </w:r>
    </w:p>
    <w:p w14:paraId="0E9F7F86" w14:textId="31D35CA4" w:rsidR="00DB0568" w:rsidRPr="00220797" w:rsidRDefault="00DB0568" w:rsidP="00020269">
      <w:pPr>
        <w:pStyle w:val="Nagwek1"/>
        <w:rPr>
          <w:rFonts w:asciiTheme="minorHAnsi" w:hAnsiTheme="minorHAnsi" w:cstheme="minorHAnsi"/>
        </w:rPr>
      </w:pPr>
      <w:bookmarkStart w:id="224" w:name="_Toc517856905"/>
      <w:bookmarkStart w:id="225" w:name="_Toc520193750"/>
      <w:bookmarkStart w:id="226" w:name="_Toc4576635"/>
      <w:r w:rsidRPr="00220797">
        <w:rPr>
          <w:rFonts w:asciiTheme="minorHAnsi" w:hAnsiTheme="minorHAnsi" w:cstheme="minorHAnsi"/>
        </w:rPr>
        <w:t>1</w:t>
      </w:r>
      <w:r w:rsidR="0050347F" w:rsidRPr="00220797">
        <w:rPr>
          <w:rFonts w:asciiTheme="minorHAnsi" w:hAnsiTheme="minorHAnsi" w:cstheme="minorHAnsi"/>
        </w:rPr>
        <w:t>5</w:t>
      </w:r>
      <w:r w:rsidRPr="00220797">
        <w:rPr>
          <w:rFonts w:asciiTheme="minorHAnsi" w:hAnsiTheme="minorHAnsi" w:cstheme="minorHAnsi"/>
        </w:rPr>
        <w:t>. Kontrola realizacji zadania</w:t>
      </w:r>
      <w:bookmarkEnd w:id="224"/>
      <w:bookmarkEnd w:id="225"/>
      <w:bookmarkEnd w:id="226"/>
    </w:p>
    <w:p w14:paraId="17EBE4B7" w14:textId="2C84B099" w:rsidR="00DB0568" w:rsidRPr="00220797" w:rsidRDefault="00DB0568" w:rsidP="006C26B1">
      <w:pPr>
        <w:pStyle w:val="Akapitzlist"/>
        <w:numPr>
          <w:ilvl w:val="0"/>
          <w:numId w:val="27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Kontrola obejmuje prawidłowość wykonania zadania przez Beneficjenta oraz prawidłowość wydatkowania </w:t>
      </w:r>
      <w:r w:rsidR="00D74B51">
        <w:rPr>
          <w:rFonts w:cstheme="minorHAnsi"/>
        </w:rPr>
        <w:t>d</w:t>
      </w:r>
      <w:r w:rsidRPr="00220797">
        <w:rPr>
          <w:rFonts w:cstheme="minorHAnsi"/>
        </w:rPr>
        <w:t>otacji. W szczególności kontroli podlegają rezultaty określone we wniosku, a także prawidłowość wydatkowania przekazanych środków finansowych.</w:t>
      </w:r>
    </w:p>
    <w:p w14:paraId="4FB1FA53" w14:textId="77777777" w:rsidR="00DB0568" w:rsidRPr="00220797" w:rsidRDefault="00DB0568" w:rsidP="006C26B1">
      <w:pPr>
        <w:pStyle w:val="Akapitzlist"/>
        <w:numPr>
          <w:ilvl w:val="0"/>
          <w:numId w:val="27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 xml:space="preserve">Kontrola może być prowadzona zarówno w trakcie, jak i po zakończeniu realizacji zadania. </w:t>
      </w:r>
    </w:p>
    <w:p w14:paraId="79DD24AE" w14:textId="77777777" w:rsidR="00DB0568" w:rsidRPr="00220797" w:rsidRDefault="00DB0568" w:rsidP="006C26B1">
      <w:pPr>
        <w:pStyle w:val="Akapitzlist"/>
        <w:numPr>
          <w:ilvl w:val="0"/>
          <w:numId w:val="27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Prawo kontroli przysługuje NIW zarówno w siedzibie Beneficjenta, jak i w miejscu realizacji zadania.</w:t>
      </w:r>
    </w:p>
    <w:p w14:paraId="33D521F2" w14:textId="3D41D624" w:rsidR="00DB0568" w:rsidRPr="00220797" w:rsidRDefault="00DB0568" w:rsidP="006C26B1">
      <w:pPr>
        <w:pStyle w:val="Akapitzlist"/>
        <w:numPr>
          <w:ilvl w:val="0"/>
          <w:numId w:val="27"/>
        </w:numPr>
        <w:ind w:left="567" w:hanging="567"/>
        <w:rPr>
          <w:rFonts w:cstheme="minorHAnsi"/>
        </w:rPr>
      </w:pPr>
      <w:r w:rsidRPr="00220797">
        <w:rPr>
          <w:rFonts w:cstheme="minorHAnsi"/>
        </w:rPr>
        <w:t>Stosownie do art. 70 §</w:t>
      </w:r>
      <w:r w:rsidR="00E169D5" w:rsidRPr="00220797">
        <w:rPr>
          <w:rFonts w:cstheme="minorHAnsi"/>
        </w:rPr>
        <w:t xml:space="preserve"> </w:t>
      </w:r>
      <w:r w:rsidRPr="00220797">
        <w:rPr>
          <w:rFonts w:cstheme="minorHAnsi"/>
        </w:rPr>
        <w:t>1 ustawy z dnia 29 sierpnia 1997 r. Ordynacja podatkowa (</w:t>
      </w:r>
      <w:proofErr w:type="spellStart"/>
      <w:r w:rsidR="00B56B60" w:rsidRPr="00220797">
        <w:rPr>
          <w:rFonts w:cstheme="minorHAnsi"/>
        </w:rPr>
        <w:t>t.j</w:t>
      </w:r>
      <w:proofErr w:type="spellEnd"/>
      <w:r w:rsidR="00B56B60" w:rsidRPr="00220797">
        <w:rPr>
          <w:rFonts w:cstheme="minorHAnsi"/>
        </w:rPr>
        <w:t xml:space="preserve">. </w:t>
      </w:r>
      <w:r w:rsidR="00825CA7">
        <w:rPr>
          <w:rFonts w:cstheme="minorHAnsi"/>
        </w:rPr>
        <w:t xml:space="preserve">Dz. U. z </w:t>
      </w:r>
      <w:r w:rsidRPr="00220797">
        <w:rPr>
          <w:rFonts w:cstheme="minorHAnsi"/>
        </w:rPr>
        <w:t>201</w:t>
      </w:r>
      <w:r w:rsidR="00B56B60" w:rsidRPr="00220797">
        <w:rPr>
          <w:rFonts w:cstheme="minorHAnsi"/>
        </w:rPr>
        <w:t>8</w:t>
      </w:r>
      <w:r w:rsidRPr="00220797">
        <w:rPr>
          <w:rFonts w:cstheme="minorHAnsi"/>
        </w:rPr>
        <w:t xml:space="preserve"> r. poz. </w:t>
      </w:r>
      <w:r w:rsidR="00B56B60" w:rsidRPr="00220797">
        <w:rPr>
          <w:rFonts w:cstheme="minorHAnsi"/>
        </w:rPr>
        <w:t>800 ze zm.</w:t>
      </w:r>
      <w:r w:rsidRPr="00220797">
        <w:rPr>
          <w:rFonts w:cstheme="minorHAnsi"/>
        </w:rPr>
        <w:t xml:space="preserve">), do której </w:t>
      </w:r>
      <w:proofErr w:type="spellStart"/>
      <w:r w:rsidR="00E169D5" w:rsidRPr="00220797">
        <w:rPr>
          <w:rFonts w:cstheme="minorHAnsi"/>
        </w:rPr>
        <w:t>UoFP</w:t>
      </w:r>
      <w:proofErr w:type="spellEnd"/>
      <w:r w:rsidRPr="00220797">
        <w:rPr>
          <w:rFonts w:cstheme="minorHAnsi"/>
        </w:rPr>
        <w:t xml:space="preserve"> odsyła w sprawach </w:t>
      </w:r>
      <w:r w:rsidR="00454C8A">
        <w:rPr>
          <w:rFonts w:cstheme="minorHAnsi"/>
        </w:rPr>
        <w:t xml:space="preserve">należności publicznoprawnych </w:t>
      </w:r>
      <w:r w:rsidRPr="00220797">
        <w:rPr>
          <w:rFonts w:cstheme="minorHAnsi"/>
        </w:rPr>
        <w:t>nieuregulowanych</w:t>
      </w:r>
      <w:r w:rsidR="00454C8A">
        <w:rPr>
          <w:rFonts w:cstheme="minorHAnsi"/>
        </w:rPr>
        <w:t xml:space="preserve"> w tej ustawie</w:t>
      </w:r>
      <w:r w:rsidRPr="00220797">
        <w:rPr>
          <w:rFonts w:cstheme="minorHAnsi"/>
        </w:rPr>
        <w:t xml:space="preserve">, zobowiązanie podatkowe </w:t>
      </w:r>
      <w:r w:rsidRPr="00220797">
        <w:rPr>
          <w:rFonts w:cstheme="minorHAnsi"/>
        </w:rPr>
        <w:lastRenderedPageBreak/>
        <w:t>przedawnia się z upływem pięciu lat, licząc od końca roku kalendarzowego</w:t>
      </w:r>
      <w:r w:rsidR="00E169D5" w:rsidRPr="00220797">
        <w:rPr>
          <w:rFonts w:cstheme="minorHAnsi"/>
        </w:rPr>
        <w:t>,</w:t>
      </w:r>
      <w:r w:rsidRPr="00220797">
        <w:rPr>
          <w:rFonts w:cstheme="minorHAnsi"/>
        </w:rPr>
        <w:t xml:space="preserve"> w którym upłynął termin płatności podatku. Tym samym uprawnienia organu do sprawowania kontroli prawidłowości wykonania zadania publicznego przysługują mu przez okres 5 lat po zakończeniu roku kalendarzowego, w którym realizowano zadanie.</w:t>
      </w:r>
    </w:p>
    <w:p w14:paraId="128408C6" w14:textId="4881039D" w:rsidR="00DB0568" w:rsidRPr="00220797" w:rsidRDefault="00DB0568" w:rsidP="00020269">
      <w:pPr>
        <w:pStyle w:val="Nagwek1"/>
        <w:rPr>
          <w:rFonts w:asciiTheme="minorHAnsi" w:hAnsiTheme="minorHAnsi" w:cstheme="minorHAnsi"/>
        </w:rPr>
      </w:pPr>
      <w:bookmarkStart w:id="227" w:name="_Toc4576636"/>
      <w:bookmarkStart w:id="228" w:name="_Toc517856907"/>
      <w:bookmarkStart w:id="229" w:name="_Toc520193751"/>
      <w:r w:rsidRPr="00220797">
        <w:rPr>
          <w:rFonts w:asciiTheme="minorHAnsi" w:hAnsiTheme="minorHAnsi" w:cstheme="minorHAnsi"/>
        </w:rPr>
        <w:t>1</w:t>
      </w:r>
      <w:r w:rsidR="0050347F" w:rsidRPr="00220797">
        <w:rPr>
          <w:rFonts w:asciiTheme="minorHAnsi" w:hAnsiTheme="minorHAnsi" w:cstheme="minorHAnsi"/>
        </w:rPr>
        <w:t>6</w:t>
      </w:r>
      <w:r w:rsidR="00F07695" w:rsidRPr="00220797">
        <w:rPr>
          <w:rFonts w:asciiTheme="minorHAnsi" w:hAnsiTheme="minorHAnsi" w:cstheme="minorHAnsi"/>
        </w:rPr>
        <w:t>. Promocja wsparcia w ramach P</w:t>
      </w:r>
      <w:r w:rsidRPr="00220797">
        <w:rPr>
          <w:rFonts w:asciiTheme="minorHAnsi" w:hAnsiTheme="minorHAnsi" w:cstheme="minorHAnsi"/>
        </w:rPr>
        <w:t>rogramu</w:t>
      </w:r>
      <w:bookmarkEnd w:id="227"/>
      <w:r w:rsidRPr="00220797">
        <w:rPr>
          <w:rFonts w:asciiTheme="minorHAnsi" w:hAnsiTheme="minorHAnsi" w:cstheme="minorHAnsi"/>
        </w:rPr>
        <w:t xml:space="preserve"> </w:t>
      </w:r>
      <w:bookmarkEnd w:id="228"/>
      <w:bookmarkEnd w:id="229"/>
    </w:p>
    <w:p w14:paraId="6E514ED2" w14:textId="05EEF35C" w:rsidR="00DB0568" w:rsidRPr="00220797" w:rsidRDefault="00DB0568" w:rsidP="00DB0568">
      <w:pPr>
        <w:rPr>
          <w:rFonts w:cstheme="minorHAnsi"/>
        </w:rPr>
      </w:pPr>
      <w:r w:rsidRPr="00220797">
        <w:rPr>
          <w:rFonts w:cstheme="minorHAnsi"/>
        </w:rPr>
        <w:t xml:space="preserve">Wszelkie elementy wyposażenia lub środki trwałe zakupione ze środków otrzymanych w ramach </w:t>
      </w:r>
      <w:r w:rsidR="00B34E66" w:rsidRPr="00220797">
        <w:rPr>
          <w:rFonts w:cstheme="minorHAnsi"/>
        </w:rPr>
        <w:t>P</w:t>
      </w:r>
      <w:r w:rsidRPr="00220797">
        <w:rPr>
          <w:rFonts w:cstheme="minorHAnsi"/>
        </w:rPr>
        <w:t xml:space="preserve">rogramu oraz materiały wytworzone w wyniku realizacji </w:t>
      </w:r>
      <w:r w:rsidR="00B34E66" w:rsidRPr="00220797">
        <w:rPr>
          <w:rFonts w:cstheme="minorHAnsi"/>
        </w:rPr>
        <w:t>Umowy</w:t>
      </w:r>
      <w:r w:rsidRPr="00220797">
        <w:rPr>
          <w:rFonts w:cstheme="minorHAnsi"/>
        </w:rPr>
        <w:t xml:space="preserve">, w szczególności publikacje, ulotki, materiały informacyjne, listy obecności, formularze zgłoszeniowe itp., powinny być opatrzone trwale w widocznym miejscu nadrukiem: „Działanie </w:t>
      </w:r>
      <w:r w:rsidR="00B34E66" w:rsidRPr="00220797">
        <w:rPr>
          <w:rFonts w:cstheme="minorHAnsi"/>
        </w:rPr>
        <w:t>s</w:t>
      </w:r>
      <w:r w:rsidRPr="00220797">
        <w:rPr>
          <w:rFonts w:cstheme="minorHAnsi"/>
        </w:rPr>
        <w:t>finansowane ze</w:t>
      </w:r>
      <w:r w:rsidR="00DD5754">
        <w:rPr>
          <w:rFonts w:cstheme="minorHAnsi"/>
        </w:rPr>
        <w:t> </w:t>
      </w:r>
      <w:r w:rsidRPr="00220797">
        <w:rPr>
          <w:rFonts w:cstheme="minorHAnsi"/>
        </w:rPr>
        <w:t>środków Programu Rozwoju Organizacji Obywatelskich na lata 2018-2030” oraz zawierać w</w:t>
      </w:r>
      <w:r w:rsidR="00DD5754">
        <w:rPr>
          <w:rFonts w:cstheme="minorHAnsi"/>
        </w:rPr>
        <w:t> </w:t>
      </w:r>
      <w:r w:rsidRPr="00220797">
        <w:rPr>
          <w:rFonts w:cstheme="minorHAnsi"/>
        </w:rPr>
        <w:t>widocznym miejscu logo</w:t>
      </w:r>
      <w:r w:rsidR="00F07695" w:rsidRPr="00220797">
        <w:rPr>
          <w:rFonts w:cstheme="minorHAnsi"/>
        </w:rPr>
        <w:t>typ</w:t>
      </w:r>
      <w:r w:rsidR="00696770">
        <w:rPr>
          <w:rFonts w:cstheme="minorHAnsi"/>
        </w:rPr>
        <w:t>y</w:t>
      </w:r>
      <w:r w:rsidRPr="00220797">
        <w:rPr>
          <w:rFonts w:cstheme="minorHAnsi"/>
        </w:rPr>
        <w:t xml:space="preserve"> </w:t>
      </w:r>
      <w:r w:rsidR="00F07695" w:rsidRPr="00220797">
        <w:rPr>
          <w:rFonts w:cstheme="minorHAnsi"/>
        </w:rPr>
        <w:t xml:space="preserve">NIW </w:t>
      </w:r>
      <w:r w:rsidR="00690DB7">
        <w:rPr>
          <w:rFonts w:cstheme="minorHAnsi"/>
        </w:rPr>
        <w:t>oraz</w:t>
      </w:r>
      <w:r w:rsidR="00F07695" w:rsidRPr="00220797">
        <w:rPr>
          <w:rFonts w:cstheme="minorHAnsi"/>
        </w:rPr>
        <w:t xml:space="preserve"> P</w:t>
      </w:r>
      <w:r w:rsidRPr="00220797">
        <w:rPr>
          <w:rFonts w:cstheme="minorHAnsi"/>
        </w:rPr>
        <w:t>rogramu, któr</w:t>
      </w:r>
      <w:r w:rsidR="00F07695" w:rsidRPr="00220797">
        <w:rPr>
          <w:rFonts w:cstheme="minorHAnsi"/>
        </w:rPr>
        <w:t>ych</w:t>
      </w:r>
      <w:r w:rsidRPr="00220797">
        <w:rPr>
          <w:rFonts w:cstheme="minorHAnsi"/>
        </w:rPr>
        <w:t xml:space="preserve"> wzór znajduje się na stronie internetowej </w:t>
      </w:r>
      <w:hyperlink r:id="rId14" w:history="1">
        <w:r w:rsidRPr="00220797">
          <w:rPr>
            <w:rStyle w:val="Hipercze"/>
            <w:rFonts w:cstheme="minorHAnsi"/>
          </w:rPr>
          <w:t>www.niw.gov.pl</w:t>
        </w:r>
      </w:hyperlink>
      <w:r w:rsidRPr="00220797">
        <w:rPr>
          <w:rFonts w:cstheme="minorHAnsi"/>
        </w:rPr>
        <w:t>. W przypadku braku stosownej informacji i logo</w:t>
      </w:r>
      <w:r w:rsidR="00696770">
        <w:rPr>
          <w:rFonts w:cstheme="minorHAnsi"/>
        </w:rPr>
        <w:t>typów</w:t>
      </w:r>
      <w:r w:rsidRPr="00220797">
        <w:rPr>
          <w:rFonts w:cstheme="minorHAnsi"/>
        </w:rPr>
        <w:t xml:space="preserve"> na </w:t>
      </w:r>
      <w:r w:rsidR="00B56B60" w:rsidRPr="00220797">
        <w:rPr>
          <w:rFonts w:cstheme="minorHAnsi"/>
        </w:rPr>
        <w:t>ww. przedmiotach</w:t>
      </w:r>
      <w:r w:rsidRPr="00220797">
        <w:rPr>
          <w:rFonts w:cstheme="minorHAnsi"/>
        </w:rPr>
        <w:t xml:space="preserve">, </w:t>
      </w:r>
      <w:r w:rsidR="00B34E66" w:rsidRPr="00220797">
        <w:rPr>
          <w:rFonts w:cstheme="minorHAnsi"/>
        </w:rPr>
        <w:t>wydatki</w:t>
      </w:r>
      <w:r w:rsidRPr="00220797">
        <w:rPr>
          <w:rFonts w:cstheme="minorHAnsi"/>
        </w:rPr>
        <w:t xml:space="preserve"> poniesione ze środków z dotacji, które są związane z ich wytworzeniem lub zakupem </w:t>
      </w:r>
      <w:r w:rsidR="00A019F5">
        <w:rPr>
          <w:rFonts w:cstheme="minorHAnsi"/>
        </w:rPr>
        <w:t xml:space="preserve">mogą </w:t>
      </w:r>
      <w:r w:rsidRPr="00220797">
        <w:rPr>
          <w:rFonts w:cstheme="minorHAnsi"/>
        </w:rPr>
        <w:t>zosta</w:t>
      </w:r>
      <w:r w:rsidR="00A019F5">
        <w:rPr>
          <w:rFonts w:cstheme="minorHAnsi"/>
        </w:rPr>
        <w:t>ć</w:t>
      </w:r>
      <w:r w:rsidRPr="00220797">
        <w:rPr>
          <w:rFonts w:cstheme="minorHAnsi"/>
        </w:rPr>
        <w:t xml:space="preserve"> uznane za niekwalifikowa</w:t>
      </w:r>
      <w:r w:rsidR="00E01C99">
        <w:rPr>
          <w:rFonts w:cstheme="minorHAnsi"/>
        </w:rPr>
        <w:t>l</w:t>
      </w:r>
      <w:r w:rsidRPr="00220797">
        <w:rPr>
          <w:rFonts w:cstheme="minorHAnsi"/>
        </w:rPr>
        <w:t xml:space="preserve">ne. </w:t>
      </w:r>
    </w:p>
    <w:p w14:paraId="4049C5A6" w14:textId="53E6F9B2" w:rsidR="00DB0568" w:rsidRDefault="00DB0568" w:rsidP="00020269">
      <w:pPr>
        <w:pStyle w:val="Nagwek1"/>
        <w:rPr>
          <w:rFonts w:asciiTheme="minorHAnsi" w:hAnsiTheme="minorHAnsi" w:cstheme="minorHAnsi"/>
        </w:rPr>
      </w:pPr>
      <w:bookmarkStart w:id="230" w:name="_Toc519085393"/>
      <w:bookmarkStart w:id="231" w:name="_Toc520193752"/>
      <w:bookmarkStart w:id="232" w:name="_Toc4576637"/>
      <w:r w:rsidRPr="00220797">
        <w:rPr>
          <w:rFonts w:asciiTheme="minorHAnsi" w:hAnsiTheme="minorHAnsi" w:cstheme="minorHAnsi"/>
        </w:rPr>
        <w:t>1</w:t>
      </w:r>
      <w:r w:rsidR="0050347F" w:rsidRPr="00220797">
        <w:rPr>
          <w:rFonts w:asciiTheme="minorHAnsi" w:hAnsiTheme="minorHAnsi" w:cstheme="minorHAnsi"/>
        </w:rPr>
        <w:t>7</w:t>
      </w:r>
      <w:r w:rsidRPr="00220797">
        <w:rPr>
          <w:rFonts w:asciiTheme="minorHAnsi" w:hAnsiTheme="minorHAnsi" w:cstheme="minorHAnsi"/>
        </w:rPr>
        <w:t xml:space="preserve">. </w:t>
      </w:r>
      <w:r w:rsidR="00B34E66" w:rsidRPr="00220797">
        <w:rPr>
          <w:rFonts w:asciiTheme="minorHAnsi" w:hAnsiTheme="minorHAnsi" w:cstheme="minorHAnsi"/>
        </w:rPr>
        <w:t>Ramowy h</w:t>
      </w:r>
      <w:r w:rsidRPr="00220797">
        <w:rPr>
          <w:rFonts w:asciiTheme="minorHAnsi" w:hAnsiTheme="minorHAnsi" w:cstheme="minorHAnsi"/>
        </w:rPr>
        <w:t xml:space="preserve">armonogram </w:t>
      </w:r>
      <w:r w:rsidR="00B34E66" w:rsidRPr="00220797">
        <w:rPr>
          <w:rFonts w:asciiTheme="minorHAnsi" w:hAnsiTheme="minorHAnsi" w:cstheme="minorHAnsi"/>
        </w:rPr>
        <w:t>K</w:t>
      </w:r>
      <w:r w:rsidRPr="00220797">
        <w:rPr>
          <w:rFonts w:asciiTheme="minorHAnsi" w:hAnsiTheme="minorHAnsi" w:cstheme="minorHAnsi"/>
        </w:rPr>
        <w:t>onkursu</w:t>
      </w:r>
      <w:bookmarkEnd w:id="230"/>
      <w:bookmarkEnd w:id="231"/>
      <w:bookmarkEnd w:id="232"/>
    </w:p>
    <w:p w14:paraId="5F05FB94" w14:textId="77777777" w:rsidR="00AE154A" w:rsidRPr="00AE154A" w:rsidRDefault="00AE154A" w:rsidP="00AE154A">
      <w:pPr>
        <w:rPr>
          <w:sz w:val="8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248"/>
        <w:gridCol w:w="4824"/>
      </w:tblGrid>
      <w:tr w:rsidR="00930111" w:rsidRPr="00220797" w14:paraId="20DBE80D" w14:textId="77777777" w:rsidTr="00D43ED9">
        <w:trPr>
          <w:trHeight w:val="367"/>
        </w:trPr>
        <w:tc>
          <w:tcPr>
            <w:tcW w:w="4248" w:type="dxa"/>
            <w:shd w:val="clear" w:color="auto" w:fill="E7E6E6" w:themeFill="background2"/>
            <w:vAlign w:val="center"/>
          </w:tcPr>
          <w:p w14:paraId="5699ED3B" w14:textId="77777777" w:rsidR="00930111" w:rsidRPr="005B6806" w:rsidRDefault="00930111" w:rsidP="00D43E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5B6806">
              <w:rPr>
                <w:rFonts w:cstheme="minorHAnsi"/>
                <w:b/>
              </w:rPr>
              <w:t>Zadanie</w:t>
            </w:r>
          </w:p>
        </w:tc>
        <w:tc>
          <w:tcPr>
            <w:tcW w:w="4824" w:type="dxa"/>
            <w:shd w:val="clear" w:color="auto" w:fill="E7E6E6" w:themeFill="background2"/>
            <w:vAlign w:val="center"/>
          </w:tcPr>
          <w:p w14:paraId="6A2ECF84" w14:textId="77777777" w:rsidR="00930111" w:rsidRPr="005B6806" w:rsidRDefault="00930111" w:rsidP="00D43E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5B6806">
              <w:rPr>
                <w:rFonts w:cstheme="minorHAnsi"/>
                <w:b/>
              </w:rPr>
              <w:t>Termin</w:t>
            </w:r>
          </w:p>
        </w:tc>
      </w:tr>
      <w:tr w:rsidR="00930111" w:rsidRPr="00220797" w14:paraId="6FA47FAC" w14:textId="77777777" w:rsidTr="00D43ED9">
        <w:trPr>
          <w:trHeight w:val="624"/>
        </w:trPr>
        <w:tc>
          <w:tcPr>
            <w:tcW w:w="4248" w:type="dxa"/>
            <w:vAlign w:val="center"/>
          </w:tcPr>
          <w:p w14:paraId="2F62002F" w14:textId="166BD56D" w:rsidR="00930111" w:rsidRPr="00220797" w:rsidRDefault="00930111" w:rsidP="00D4794A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Nabór wniosków</w:t>
            </w:r>
          </w:p>
        </w:tc>
        <w:tc>
          <w:tcPr>
            <w:tcW w:w="4824" w:type="dxa"/>
            <w:vAlign w:val="center"/>
          </w:tcPr>
          <w:p w14:paraId="5DADCD29" w14:textId="69E05CBF" w:rsidR="00930111" w:rsidRPr="00220797" w:rsidRDefault="00C04AC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17399A">
              <w:rPr>
                <w:rFonts w:cstheme="minorHAnsi"/>
              </w:rPr>
              <w:t>d 28 marca</w:t>
            </w:r>
            <w:r w:rsidR="00D4794A">
              <w:rPr>
                <w:rFonts w:cstheme="minorHAnsi"/>
              </w:rPr>
              <w:t xml:space="preserve"> </w:t>
            </w:r>
            <w:r w:rsidR="00930111" w:rsidRPr="00220797">
              <w:rPr>
                <w:rFonts w:cstheme="minorHAnsi"/>
              </w:rPr>
              <w:t>201</w:t>
            </w:r>
            <w:r w:rsidR="00E10664">
              <w:rPr>
                <w:rFonts w:cstheme="minorHAnsi"/>
              </w:rPr>
              <w:t>9</w:t>
            </w:r>
            <w:r w:rsidR="00930111" w:rsidRPr="00220797">
              <w:rPr>
                <w:rFonts w:cstheme="minorHAnsi"/>
              </w:rPr>
              <w:t xml:space="preserve"> r. </w:t>
            </w:r>
            <w:r w:rsidR="005D41CD" w:rsidRPr="00220797">
              <w:rPr>
                <w:rFonts w:cstheme="minorHAnsi"/>
              </w:rPr>
              <w:t>do</w:t>
            </w:r>
            <w:r w:rsidR="00930111" w:rsidRPr="00220797">
              <w:rPr>
                <w:rFonts w:cstheme="minorHAnsi"/>
              </w:rPr>
              <w:t xml:space="preserve"> </w:t>
            </w:r>
            <w:r w:rsidR="005D41CD" w:rsidRPr="00220797">
              <w:rPr>
                <w:rFonts w:cstheme="minorHAnsi"/>
              </w:rPr>
              <w:t xml:space="preserve">wyczerpania środków </w:t>
            </w:r>
          </w:p>
        </w:tc>
      </w:tr>
      <w:tr w:rsidR="00930111" w:rsidRPr="00220797" w14:paraId="5F7BA7C3" w14:textId="77777777" w:rsidTr="00D43ED9">
        <w:trPr>
          <w:trHeight w:val="624"/>
        </w:trPr>
        <w:tc>
          <w:tcPr>
            <w:tcW w:w="4248" w:type="dxa"/>
            <w:vAlign w:val="center"/>
          </w:tcPr>
          <w:p w14:paraId="14C2EB43" w14:textId="71613A7D" w:rsidR="00930111" w:rsidRPr="00220797" w:rsidRDefault="00930111" w:rsidP="00930111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 xml:space="preserve">Ocena formalna i merytoryczna wniosków </w:t>
            </w:r>
          </w:p>
        </w:tc>
        <w:tc>
          <w:tcPr>
            <w:tcW w:w="4824" w:type="dxa"/>
            <w:vAlign w:val="center"/>
          </w:tcPr>
          <w:p w14:paraId="14C833E5" w14:textId="28F40B1F" w:rsidR="00930111" w:rsidRPr="00220797" w:rsidRDefault="00930111" w:rsidP="005D3E3D">
            <w:pPr>
              <w:spacing w:line="240" w:lineRule="auto"/>
              <w:rPr>
                <w:rFonts w:cstheme="minorHAnsi"/>
              </w:rPr>
            </w:pPr>
            <w:r w:rsidRPr="00220797">
              <w:rPr>
                <w:rFonts w:cstheme="minorHAnsi"/>
              </w:rPr>
              <w:t xml:space="preserve">w trybie ciągłym, w ciągu 5 dni </w:t>
            </w:r>
            <w:r w:rsidRPr="00220797">
              <w:rPr>
                <w:rFonts w:cstheme="minorHAnsi"/>
                <w:bCs/>
              </w:rPr>
              <w:t xml:space="preserve">roboczych, licząc od pierwszego dnia roboczego następującego po dniu, w którym wniosek wpłynął do </w:t>
            </w:r>
            <w:r w:rsidR="005D3E3D" w:rsidRPr="00220797">
              <w:rPr>
                <w:rFonts w:cstheme="minorHAnsi"/>
                <w:bCs/>
              </w:rPr>
              <w:t>NIW</w:t>
            </w:r>
            <w:r w:rsidR="005D3E3D" w:rsidRPr="00220797">
              <w:rPr>
                <w:rFonts w:cstheme="minorHAnsi"/>
              </w:rPr>
              <w:t xml:space="preserve"> </w:t>
            </w:r>
          </w:p>
        </w:tc>
      </w:tr>
      <w:tr w:rsidR="00930111" w:rsidRPr="00220797" w14:paraId="7F9B15DD" w14:textId="77777777" w:rsidTr="00D43ED9">
        <w:trPr>
          <w:trHeight w:val="624"/>
        </w:trPr>
        <w:tc>
          <w:tcPr>
            <w:tcW w:w="4248" w:type="dxa"/>
            <w:vAlign w:val="center"/>
          </w:tcPr>
          <w:p w14:paraId="51DE9DAD" w14:textId="134BD6BC" w:rsidR="00930111" w:rsidRPr="00220797" w:rsidRDefault="00930111" w:rsidP="00690DB7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Publikacja w</w:t>
            </w:r>
            <w:r w:rsidR="00B83830" w:rsidRPr="00220797">
              <w:rPr>
                <w:rFonts w:cstheme="minorHAnsi"/>
              </w:rPr>
              <w:t xml:space="preserve">niosków zakwalifikowanych do </w:t>
            </w:r>
            <w:r w:rsidR="00690DB7">
              <w:rPr>
                <w:rFonts w:cstheme="minorHAnsi"/>
              </w:rPr>
              <w:t>s</w:t>
            </w:r>
            <w:r w:rsidR="00B83830" w:rsidRPr="00220797">
              <w:rPr>
                <w:rFonts w:cstheme="minorHAnsi"/>
              </w:rPr>
              <w:t xml:space="preserve">finansowania </w:t>
            </w:r>
          </w:p>
        </w:tc>
        <w:tc>
          <w:tcPr>
            <w:tcW w:w="4824" w:type="dxa"/>
            <w:vAlign w:val="center"/>
          </w:tcPr>
          <w:p w14:paraId="6453D83A" w14:textId="65C9F5D0" w:rsidR="00930111" w:rsidRPr="00220797" w:rsidRDefault="00B83830" w:rsidP="005D41CD">
            <w:pPr>
              <w:spacing w:line="240" w:lineRule="auto"/>
              <w:rPr>
                <w:rFonts w:cstheme="minorHAnsi"/>
              </w:rPr>
            </w:pPr>
            <w:r w:rsidRPr="00220797">
              <w:rPr>
                <w:rFonts w:cstheme="minorHAnsi"/>
              </w:rPr>
              <w:t>publikacja i aktualizacja listy na bieżąco</w:t>
            </w:r>
          </w:p>
        </w:tc>
      </w:tr>
      <w:tr w:rsidR="00930111" w:rsidRPr="00220797" w14:paraId="58ED6D35" w14:textId="77777777" w:rsidTr="00D43ED9">
        <w:trPr>
          <w:trHeight w:val="624"/>
        </w:trPr>
        <w:tc>
          <w:tcPr>
            <w:tcW w:w="4248" w:type="dxa"/>
            <w:vAlign w:val="center"/>
          </w:tcPr>
          <w:p w14:paraId="60A3CE85" w14:textId="0A4B06C7" w:rsidR="00930111" w:rsidRPr="00220797" w:rsidRDefault="00B83830" w:rsidP="00D43ED9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>Zawarcie umów z B</w:t>
            </w:r>
            <w:r w:rsidR="00930111" w:rsidRPr="00220797">
              <w:rPr>
                <w:rFonts w:cstheme="minorHAnsi"/>
              </w:rPr>
              <w:t>eneficjentami</w:t>
            </w:r>
          </w:p>
        </w:tc>
        <w:tc>
          <w:tcPr>
            <w:tcW w:w="4824" w:type="dxa"/>
            <w:vAlign w:val="center"/>
          </w:tcPr>
          <w:p w14:paraId="0736B5E9" w14:textId="7F009796" w:rsidR="00930111" w:rsidRPr="00220797" w:rsidRDefault="00B83830" w:rsidP="005D41CD">
            <w:pPr>
              <w:spacing w:line="240" w:lineRule="auto"/>
              <w:rPr>
                <w:rFonts w:cstheme="minorHAnsi"/>
              </w:rPr>
            </w:pPr>
            <w:r w:rsidRPr="00220797">
              <w:rPr>
                <w:rFonts w:cstheme="minorHAnsi"/>
              </w:rPr>
              <w:t>1</w:t>
            </w:r>
            <w:r w:rsidR="00930111" w:rsidRPr="00220797">
              <w:rPr>
                <w:rFonts w:cstheme="minorHAnsi"/>
              </w:rPr>
              <w:t xml:space="preserve">4 </w:t>
            </w:r>
            <w:r w:rsidRPr="00220797">
              <w:rPr>
                <w:rFonts w:cstheme="minorHAnsi"/>
              </w:rPr>
              <w:t>dni od przekazania Beneficjentowi wzoru umowy w Generatorze Wniosków</w:t>
            </w:r>
          </w:p>
        </w:tc>
      </w:tr>
      <w:tr w:rsidR="00930111" w:rsidRPr="00220797" w14:paraId="4BB83553" w14:textId="77777777" w:rsidTr="00D43ED9">
        <w:trPr>
          <w:trHeight w:val="624"/>
        </w:trPr>
        <w:tc>
          <w:tcPr>
            <w:tcW w:w="4248" w:type="dxa"/>
            <w:vAlign w:val="center"/>
          </w:tcPr>
          <w:p w14:paraId="2783619F" w14:textId="34954B88" w:rsidR="00930111" w:rsidRPr="00220797" w:rsidRDefault="00930111" w:rsidP="00B83830">
            <w:pPr>
              <w:spacing w:line="240" w:lineRule="auto"/>
              <w:jc w:val="left"/>
              <w:rPr>
                <w:rFonts w:cstheme="minorHAnsi"/>
              </w:rPr>
            </w:pPr>
            <w:r w:rsidRPr="00220797">
              <w:rPr>
                <w:rFonts w:cstheme="minorHAnsi"/>
              </w:rPr>
              <w:t xml:space="preserve">Przekazanie środków </w:t>
            </w:r>
          </w:p>
        </w:tc>
        <w:tc>
          <w:tcPr>
            <w:tcW w:w="4824" w:type="dxa"/>
            <w:vAlign w:val="center"/>
          </w:tcPr>
          <w:p w14:paraId="7644E2A8" w14:textId="7BA725E5" w:rsidR="00930111" w:rsidRPr="00220797" w:rsidRDefault="006943E9" w:rsidP="005D41CD">
            <w:pPr>
              <w:spacing w:line="240" w:lineRule="auto"/>
              <w:rPr>
                <w:rFonts w:cstheme="minorHAnsi"/>
              </w:rPr>
            </w:pPr>
            <w:r w:rsidRPr="00220797">
              <w:rPr>
                <w:rFonts w:cstheme="minorHAnsi"/>
              </w:rPr>
              <w:t>14</w:t>
            </w:r>
            <w:r w:rsidR="00930111" w:rsidRPr="00220797">
              <w:rPr>
                <w:rFonts w:cstheme="minorHAnsi"/>
              </w:rPr>
              <w:t xml:space="preserve"> dni od dnia podpisania umowy</w:t>
            </w:r>
          </w:p>
        </w:tc>
      </w:tr>
    </w:tbl>
    <w:p w14:paraId="337F179A" w14:textId="77777777" w:rsidR="00AE154A" w:rsidRPr="00AE154A" w:rsidRDefault="00AE154A" w:rsidP="00AE154A">
      <w:pPr>
        <w:rPr>
          <w:sz w:val="10"/>
        </w:rPr>
      </w:pPr>
      <w:bookmarkStart w:id="233" w:name="_Toc519085394"/>
      <w:bookmarkStart w:id="234" w:name="_Toc520193753"/>
    </w:p>
    <w:p w14:paraId="647B562B" w14:textId="4C5D547D" w:rsidR="003D6C40" w:rsidRPr="00220797" w:rsidRDefault="0050347F" w:rsidP="00020269">
      <w:pPr>
        <w:pStyle w:val="Nagwek1"/>
        <w:rPr>
          <w:rFonts w:asciiTheme="minorHAnsi" w:hAnsiTheme="minorHAnsi" w:cstheme="minorHAnsi"/>
        </w:rPr>
      </w:pPr>
      <w:bookmarkStart w:id="235" w:name="_Toc4576638"/>
      <w:r w:rsidRPr="00220797">
        <w:rPr>
          <w:rFonts w:asciiTheme="minorHAnsi" w:hAnsiTheme="minorHAnsi" w:cstheme="minorHAnsi"/>
        </w:rPr>
        <w:t>18</w:t>
      </w:r>
      <w:r w:rsidR="0019189E" w:rsidRPr="00220797">
        <w:rPr>
          <w:rFonts w:asciiTheme="minorHAnsi" w:hAnsiTheme="minorHAnsi" w:cstheme="minorHAnsi"/>
        </w:rPr>
        <w:t>. Zmiany w R</w:t>
      </w:r>
      <w:r w:rsidR="003D6C40" w:rsidRPr="00220797">
        <w:rPr>
          <w:rFonts w:asciiTheme="minorHAnsi" w:hAnsiTheme="minorHAnsi" w:cstheme="minorHAnsi"/>
        </w:rPr>
        <w:t>egulaminie</w:t>
      </w:r>
      <w:bookmarkEnd w:id="233"/>
      <w:bookmarkEnd w:id="234"/>
      <w:bookmarkEnd w:id="235"/>
    </w:p>
    <w:p w14:paraId="14F3891F" w14:textId="3502D01F" w:rsidR="00DB0568" w:rsidRPr="00220797" w:rsidRDefault="00DB0568" w:rsidP="006C26B1">
      <w:pPr>
        <w:numPr>
          <w:ilvl w:val="0"/>
          <w:numId w:val="28"/>
        </w:numPr>
        <w:autoSpaceDE w:val="0"/>
        <w:autoSpaceDN w:val="0"/>
        <w:ind w:left="567" w:hanging="567"/>
        <w:rPr>
          <w:rFonts w:eastAsia="Times New Roman" w:cstheme="minorHAnsi"/>
          <w:sz w:val="22"/>
        </w:rPr>
      </w:pPr>
      <w:r w:rsidRPr="00220797">
        <w:rPr>
          <w:rFonts w:eastAsia="Times New Roman" w:cstheme="minorHAnsi"/>
        </w:rPr>
        <w:t>NIW</w:t>
      </w:r>
      <w:r w:rsidRPr="00220797">
        <w:rPr>
          <w:rFonts w:eastAsia="Times New Roman" w:cstheme="minorHAnsi"/>
          <w:i/>
          <w:iCs/>
        </w:rPr>
        <w:t xml:space="preserve"> </w:t>
      </w:r>
      <w:r w:rsidRPr="00220797">
        <w:rPr>
          <w:rFonts w:eastAsia="Times New Roman" w:cstheme="minorHAnsi"/>
        </w:rPr>
        <w:t xml:space="preserve">zastrzega sobie prawo do wprowadzania zmian w Regulaminie w trakcie trwania </w:t>
      </w:r>
      <w:r w:rsidR="0019189E" w:rsidRPr="00220797">
        <w:rPr>
          <w:rFonts w:eastAsia="Times New Roman" w:cstheme="minorHAnsi"/>
        </w:rPr>
        <w:t>K</w:t>
      </w:r>
      <w:r w:rsidRPr="00220797">
        <w:rPr>
          <w:rFonts w:eastAsia="Times New Roman" w:cstheme="minorHAnsi"/>
        </w:rPr>
        <w:t xml:space="preserve">onkursu, z </w:t>
      </w:r>
      <w:r w:rsidR="00D74B51">
        <w:rPr>
          <w:rFonts w:eastAsia="Times New Roman" w:cstheme="minorHAnsi"/>
        </w:rPr>
        <w:t>wyjątkiem</w:t>
      </w:r>
      <w:r w:rsidRPr="00220797">
        <w:rPr>
          <w:rFonts w:eastAsia="Times New Roman" w:cstheme="minorHAnsi"/>
        </w:rPr>
        <w:t xml:space="preserve"> zmian skutkujących nierównym traktowaniem Wnioskodawców, chyba że konieczność wprowadzenia tych zmian wynika z przepisów powszechnie obowiązującego prawa. W sytuacji gdy potrzeba wprowadzenia do Regulaminu zmiany (innej niż dotyczącej wydłużenia terminu naboru)</w:t>
      </w:r>
      <w:r w:rsidR="00B56B60" w:rsidRPr="00220797">
        <w:rPr>
          <w:rFonts w:eastAsia="Times New Roman" w:cstheme="minorHAnsi"/>
        </w:rPr>
        <w:t xml:space="preserve"> zaistnieje po rozpoczęciu naboru,</w:t>
      </w:r>
      <w:r w:rsidRPr="00220797">
        <w:rPr>
          <w:rFonts w:eastAsia="Times New Roman" w:cstheme="minorHAnsi"/>
        </w:rPr>
        <w:t xml:space="preserve"> </w:t>
      </w:r>
      <w:r w:rsidRPr="00220797">
        <w:rPr>
          <w:rFonts w:eastAsia="Times New Roman" w:cstheme="minorHAnsi"/>
        </w:rPr>
        <w:lastRenderedPageBreak/>
        <w:t>Wnioskodawc</w:t>
      </w:r>
      <w:r w:rsidR="00B56B60" w:rsidRPr="00220797">
        <w:rPr>
          <w:rFonts w:eastAsia="Times New Roman" w:cstheme="minorHAnsi"/>
        </w:rPr>
        <w:t>y</w:t>
      </w:r>
      <w:r w:rsidRPr="00220797">
        <w:rPr>
          <w:rFonts w:eastAsia="Times New Roman" w:cstheme="minorHAnsi"/>
        </w:rPr>
        <w:t xml:space="preserve"> m</w:t>
      </w:r>
      <w:r w:rsidR="00B56B60" w:rsidRPr="00220797">
        <w:rPr>
          <w:rFonts w:eastAsia="Times New Roman" w:cstheme="minorHAnsi"/>
        </w:rPr>
        <w:t>ogą</w:t>
      </w:r>
      <w:r w:rsidRPr="00220797">
        <w:rPr>
          <w:rFonts w:eastAsia="Times New Roman" w:cstheme="minorHAnsi"/>
        </w:rPr>
        <w:t xml:space="preserve"> wycofa</w:t>
      </w:r>
      <w:r w:rsidR="00B56B60" w:rsidRPr="00220797">
        <w:rPr>
          <w:rFonts w:eastAsia="Times New Roman" w:cstheme="minorHAnsi"/>
        </w:rPr>
        <w:t>ć, poprawić oraz ponownie złożyć wnioski złożone przed wprowadzeniem zmiany.</w:t>
      </w:r>
    </w:p>
    <w:p w14:paraId="5BD088DD" w14:textId="0D1BAFC8" w:rsidR="00DB0568" w:rsidRPr="00220797" w:rsidRDefault="00DB0568" w:rsidP="006C26B1">
      <w:pPr>
        <w:pStyle w:val="Akapitzlist"/>
        <w:numPr>
          <w:ilvl w:val="0"/>
          <w:numId w:val="28"/>
        </w:numPr>
        <w:autoSpaceDE w:val="0"/>
        <w:autoSpaceDN w:val="0"/>
        <w:ind w:left="567" w:hanging="567"/>
        <w:rPr>
          <w:rFonts w:eastAsia="Times New Roman" w:cstheme="minorHAnsi"/>
        </w:rPr>
      </w:pPr>
      <w:r w:rsidRPr="00220797">
        <w:rPr>
          <w:rFonts w:eastAsia="Times New Roman" w:cstheme="minorHAnsi"/>
        </w:rPr>
        <w:t xml:space="preserve">W przypadku zmiany </w:t>
      </w:r>
      <w:r w:rsidR="00BA5B9C" w:rsidRPr="00220797">
        <w:rPr>
          <w:rFonts w:eastAsia="Times New Roman" w:cstheme="minorHAnsi"/>
        </w:rPr>
        <w:t>R</w:t>
      </w:r>
      <w:r w:rsidRPr="00220797">
        <w:rPr>
          <w:rFonts w:eastAsia="Times New Roman" w:cstheme="minorHAnsi"/>
        </w:rPr>
        <w:t xml:space="preserve">egulaminu, NIW zamieszcza w </w:t>
      </w:r>
      <w:r w:rsidRPr="00220797">
        <w:rPr>
          <w:rFonts w:cstheme="minorHAnsi"/>
        </w:rPr>
        <w:t xml:space="preserve">Biuletynie Informacji Publicznej NIW oraz na stronie internetowej: </w:t>
      </w:r>
      <w:hyperlink r:id="rId15" w:history="1">
        <w:r w:rsidRPr="00220797">
          <w:rPr>
            <w:rStyle w:val="Hipercze"/>
            <w:rFonts w:cstheme="minorHAnsi"/>
          </w:rPr>
          <w:t>www.niw.gov.pl</w:t>
        </w:r>
      </w:hyperlink>
      <w:r w:rsidRPr="00220797">
        <w:rPr>
          <w:rFonts w:cstheme="minorHAnsi"/>
        </w:rPr>
        <w:t xml:space="preserve"> </w:t>
      </w:r>
      <w:r w:rsidRPr="00220797">
        <w:rPr>
          <w:rFonts w:eastAsia="Times New Roman" w:cstheme="minorHAnsi"/>
        </w:rPr>
        <w:t>informację o jego zmianie, aktualną treść Regulaminu, uzasadnienie oraz termin, od którego zmiana obowiązuje. W związku z tym zaleca się, by potencjalni Wnioskodawcy na bieżąco zapoznawali się z</w:t>
      </w:r>
      <w:r w:rsidR="00DD5754">
        <w:rPr>
          <w:rFonts w:eastAsia="Times New Roman" w:cstheme="minorHAnsi"/>
        </w:rPr>
        <w:t> </w:t>
      </w:r>
      <w:r w:rsidRPr="00220797">
        <w:rPr>
          <w:rFonts w:eastAsia="Times New Roman" w:cstheme="minorHAnsi"/>
        </w:rPr>
        <w:t xml:space="preserve">informacjami zamieszczanymi na stronie internetowej: </w:t>
      </w:r>
      <w:hyperlink r:id="rId16" w:history="1">
        <w:r w:rsidRPr="00220797">
          <w:rPr>
            <w:rStyle w:val="Hipercze"/>
            <w:rFonts w:cstheme="minorHAnsi"/>
          </w:rPr>
          <w:t>www.niw.gov.pl</w:t>
        </w:r>
      </w:hyperlink>
      <w:r w:rsidRPr="00220797">
        <w:rPr>
          <w:rFonts w:cstheme="minorHAnsi"/>
        </w:rPr>
        <w:t xml:space="preserve"> oraz </w:t>
      </w:r>
      <w:r w:rsidRPr="00220797">
        <w:rPr>
          <w:rFonts w:eastAsia="Times New Roman" w:cstheme="minorHAnsi"/>
        </w:rPr>
        <w:t>w</w:t>
      </w:r>
      <w:r w:rsidR="00DD5754">
        <w:rPr>
          <w:rFonts w:eastAsia="Times New Roman" w:cstheme="minorHAnsi"/>
        </w:rPr>
        <w:t> </w:t>
      </w:r>
      <w:r w:rsidRPr="00220797">
        <w:rPr>
          <w:rFonts w:cstheme="minorHAnsi"/>
        </w:rPr>
        <w:t xml:space="preserve">Biuletynie Informacji Publicznej NIW. </w:t>
      </w:r>
    </w:p>
    <w:p w14:paraId="6A1F5CD3" w14:textId="7043642C" w:rsidR="00DB0568" w:rsidRPr="00220797" w:rsidRDefault="00DB0568" w:rsidP="00020269">
      <w:pPr>
        <w:pStyle w:val="Nagwek1"/>
        <w:rPr>
          <w:rFonts w:asciiTheme="minorHAnsi" w:hAnsiTheme="minorHAnsi" w:cstheme="minorHAnsi"/>
        </w:rPr>
      </w:pPr>
      <w:bookmarkStart w:id="236" w:name="_Toc517937178"/>
      <w:bookmarkStart w:id="237" w:name="_Toc520193754"/>
      <w:bookmarkStart w:id="238" w:name="_Toc4576639"/>
      <w:r w:rsidRPr="00220797">
        <w:rPr>
          <w:rFonts w:asciiTheme="minorHAnsi" w:hAnsiTheme="minorHAnsi" w:cstheme="minorHAnsi"/>
        </w:rPr>
        <w:t>1</w:t>
      </w:r>
      <w:r w:rsidR="0050347F" w:rsidRPr="00220797">
        <w:rPr>
          <w:rFonts w:asciiTheme="minorHAnsi" w:hAnsiTheme="minorHAnsi" w:cstheme="minorHAnsi"/>
        </w:rPr>
        <w:t>9</w:t>
      </w:r>
      <w:r w:rsidR="002C17DD">
        <w:rPr>
          <w:rFonts w:asciiTheme="minorHAnsi" w:hAnsiTheme="minorHAnsi" w:cstheme="minorHAnsi"/>
        </w:rPr>
        <w:t>. Załączniki do R</w:t>
      </w:r>
      <w:r w:rsidRPr="00220797">
        <w:rPr>
          <w:rFonts w:asciiTheme="minorHAnsi" w:hAnsiTheme="minorHAnsi" w:cstheme="minorHAnsi"/>
        </w:rPr>
        <w:t>egulaminu</w:t>
      </w:r>
      <w:bookmarkEnd w:id="236"/>
      <w:bookmarkEnd w:id="237"/>
      <w:bookmarkEnd w:id="238"/>
    </w:p>
    <w:p w14:paraId="61349ECA" w14:textId="165E81F9" w:rsidR="00F77A4A" w:rsidRDefault="00DD5754" w:rsidP="00740993">
      <w:pPr>
        <w:pStyle w:val="Akapitzlist"/>
        <w:numPr>
          <w:ilvl w:val="0"/>
          <w:numId w:val="1"/>
        </w:numPr>
        <w:ind w:left="567" w:hanging="567"/>
        <w:rPr>
          <w:rFonts w:cstheme="minorHAnsi"/>
        </w:rPr>
      </w:pPr>
      <w:r>
        <w:rPr>
          <w:rFonts w:cstheme="minorHAnsi"/>
        </w:rPr>
        <w:t>W</w:t>
      </w:r>
      <w:r w:rsidR="00DB0568" w:rsidRPr="00220797">
        <w:rPr>
          <w:rFonts w:cstheme="minorHAnsi"/>
        </w:rPr>
        <w:t xml:space="preserve">zór wniosku </w:t>
      </w:r>
    </w:p>
    <w:p w14:paraId="1B8FF699" w14:textId="77777777" w:rsidR="00975A2F" w:rsidRPr="00220797" w:rsidRDefault="00975A2F" w:rsidP="00740993">
      <w:pPr>
        <w:pStyle w:val="Akapitzlist"/>
        <w:numPr>
          <w:ilvl w:val="0"/>
          <w:numId w:val="1"/>
        </w:numPr>
        <w:ind w:left="567" w:hanging="567"/>
        <w:rPr>
          <w:rFonts w:cstheme="minorHAnsi"/>
        </w:rPr>
      </w:pPr>
      <w:r>
        <w:rPr>
          <w:rFonts w:cstheme="minorHAnsi"/>
        </w:rPr>
        <w:t>W</w:t>
      </w:r>
      <w:r w:rsidRPr="00220797">
        <w:rPr>
          <w:rFonts w:cstheme="minorHAnsi"/>
        </w:rPr>
        <w:t>zór karty oceny</w:t>
      </w:r>
      <w:r>
        <w:rPr>
          <w:rFonts w:cstheme="minorHAnsi"/>
        </w:rPr>
        <w:t xml:space="preserve"> formalnej i merytorycznej</w:t>
      </w:r>
    </w:p>
    <w:p w14:paraId="1EBF2343" w14:textId="08873624" w:rsidR="00975A2F" w:rsidRPr="00192360" w:rsidRDefault="00DD5754" w:rsidP="00740993">
      <w:pPr>
        <w:pStyle w:val="Akapitzlist"/>
        <w:numPr>
          <w:ilvl w:val="0"/>
          <w:numId w:val="1"/>
        </w:numPr>
        <w:ind w:left="567" w:hanging="567"/>
        <w:rPr>
          <w:rFonts w:cstheme="minorHAnsi"/>
        </w:rPr>
      </w:pPr>
      <w:r w:rsidRPr="00192360">
        <w:rPr>
          <w:rFonts w:cstheme="minorHAnsi"/>
        </w:rPr>
        <w:t>W</w:t>
      </w:r>
      <w:r w:rsidR="00DB0568" w:rsidRPr="00192360">
        <w:rPr>
          <w:rFonts w:cstheme="minorHAnsi"/>
        </w:rPr>
        <w:t xml:space="preserve">zór umowy </w:t>
      </w:r>
    </w:p>
    <w:sectPr w:rsidR="00975A2F" w:rsidRPr="00192360" w:rsidSect="006921E8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33E4E" w14:textId="77777777" w:rsidR="000B5863" w:rsidRDefault="000B5863" w:rsidP="00F94BF1">
      <w:pPr>
        <w:spacing w:line="240" w:lineRule="auto"/>
      </w:pPr>
      <w:r>
        <w:separator/>
      </w:r>
    </w:p>
  </w:endnote>
  <w:endnote w:type="continuationSeparator" w:id="0">
    <w:p w14:paraId="5E7559CF" w14:textId="77777777" w:rsidR="000B5863" w:rsidRDefault="000B5863" w:rsidP="00F94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7775572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271EA55" w14:textId="41BA052D" w:rsidR="000B5863" w:rsidRPr="00FF6285" w:rsidRDefault="000B5863" w:rsidP="006921E8">
        <w:pPr>
          <w:jc w:val="center"/>
          <w:rPr>
            <w:rFonts w:eastAsiaTheme="majorEastAsia" w:cstheme="minorHAnsi"/>
            <w:sz w:val="22"/>
          </w:rPr>
        </w:pPr>
        <w:r w:rsidRPr="00FF6285">
          <w:rPr>
            <w:rFonts w:eastAsiaTheme="majorEastAsia" w:cstheme="minorHAnsi"/>
            <w:sz w:val="22"/>
          </w:rPr>
          <w:t xml:space="preserve"> – </w:t>
        </w:r>
        <w:r w:rsidRPr="00FF6285">
          <w:rPr>
            <w:rFonts w:eastAsiaTheme="minorEastAsia" w:cstheme="minorHAnsi"/>
            <w:sz w:val="22"/>
          </w:rPr>
          <w:fldChar w:fldCharType="begin"/>
        </w:r>
        <w:r w:rsidRPr="00FF6285">
          <w:rPr>
            <w:rFonts w:cstheme="minorHAnsi"/>
            <w:sz w:val="22"/>
          </w:rPr>
          <w:instrText>PAGE    \* MERGEFORMAT</w:instrText>
        </w:r>
        <w:r w:rsidRPr="00FF6285">
          <w:rPr>
            <w:rFonts w:eastAsiaTheme="minorEastAsia" w:cstheme="minorHAnsi"/>
            <w:sz w:val="22"/>
          </w:rPr>
          <w:fldChar w:fldCharType="separate"/>
        </w:r>
        <w:r w:rsidR="00D12873" w:rsidRPr="00D12873">
          <w:rPr>
            <w:rFonts w:eastAsiaTheme="majorEastAsia" w:cstheme="minorHAnsi"/>
            <w:noProof/>
            <w:sz w:val="22"/>
          </w:rPr>
          <w:t>20</w:t>
        </w:r>
        <w:r w:rsidRPr="00FF6285">
          <w:rPr>
            <w:rFonts w:eastAsiaTheme="majorEastAsia" w:cstheme="minorHAnsi"/>
            <w:sz w:val="22"/>
          </w:rPr>
          <w:fldChar w:fldCharType="end"/>
        </w:r>
        <w:r w:rsidRPr="00FF6285">
          <w:rPr>
            <w:rFonts w:eastAsiaTheme="majorEastAsia" w:cstheme="minorHAnsi"/>
            <w:sz w:val="22"/>
          </w:rPr>
          <w:t xml:space="preserve"> –</w:t>
        </w:r>
        <w:r>
          <w:rPr>
            <w:rFonts w:eastAsiaTheme="majorEastAsia" w:cstheme="minorHAnsi"/>
            <w:sz w:val="22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87785" w14:textId="77777777" w:rsidR="000B5863" w:rsidRDefault="000B5863" w:rsidP="00F94BF1">
      <w:pPr>
        <w:spacing w:line="240" w:lineRule="auto"/>
      </w:pPr>
      <w:r>
        <w:separator/>
      </w:r>
    </w:p>
  </w:footnote>
  <w:footnote w:type="continuationSeparator" w:id="0">
    <w:p w14:paraId="747CE449" w14:textId="77777777" w:rsidR="000B5863" w:rsidRDefault="000B5863" w:rsidP="00F94B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181"/>
    <w:multiLevelType w:val="hybridMultilevel"/>
    <w:tmpl w:val="6DFCFF3A"/>
    <w:lvl w:ilvl="0" w:tplc="2AFEA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779A6"/>
    <w:multiLevelType w:val="hybridMultilevel"/>
    <w:tmpl w:val="6E7AA752"/>
    <w:lvl w:ilvl="0" w:tplc="9B347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DCE"/>
    <w:multiLevelType w:val="hybridMultilevel"/>
    <w:tmpl w:val="D54A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780D"/>
    <w:multiLevelType w:val="hybridMultilevel"/>
    <w:tmpl w:val="5128DE6E"/>
    <w:lvl w:ilvl="0" w:tplc="A6DA73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E068D"/>
    <w:multiLevelType w:val="hybridMultilevel"/>
    <w:tmpl w:val="EAA8F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491C18"/>
    <w:multiLevelType w:val="hybridMultilevel"/>
    <w:tmpl w:val="6F8C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53F2E"/>
    <w:multiLevelType w:val="hybridMultilevel"/>
    <w:tmpl w:val="A7B69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47633"/>
    <w:multiLevelType w:val="hybridMultilevel"/>
    <w:tmpl w:val="B16E6C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0170C"/>
    <w:multiLevelType w:val="hybridMultilevel"/>
    <w:tmpl w:val="C3A076C6"/>
    <w:lvl w:ilvl="0" w:tplc="88A83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7B5EE8"/>
    <w:multiLevelType w:val="hybridMultilevel"/>
    <w:tmpl w:val="5F34C6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53F25"/>
    <w:multiLevelType w:val="hybridMultilevel"/>
    <w:tmpl w:val="289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694C"/>
    <w:multiLevelType w:val="hybridMultilevel"/>
    <w:tmpl w:val="9FCA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62C4D"/>
    <w:multiLevelType w:val="hybridMultilevel"/>
    <w:tmpl w:val="6208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4C2283"/>
    <w:multiLevelType w:val="hybridMultilevel"/>
    <w:tmpl w:val="24B0D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980348"/>
    <w:multiLevelType w:val="hybridMultilevel"/>
    <w:tmpl w:val="26FE4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612B0"/>
    <w:multiLevelType w:val="hybridMultilevel"/>
    <w:tmpl w:val="4E44F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62981"/>
    <w:multiLevelType w:val="hybridMultilevel"/>
    <w:tmpl w:val="011A9982"/>
    <w:lvl w:ilvl="0" w:tplc="94761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5734CE7"/>
    <w:multiLevelType w:val="hybridMultilevel"/>
    <w:tmpl w:val="D7928FE6"/>
    <w:lvl w:ilvl="0" w:tplc="CBE0FE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26B04"/>
    <w:multiLevelType w:val="hybridMultilevel"/>
    <w:tmpl w:val="92600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7954A8"/>
    <w:multiLevelType w:val="hybridMultilevel"/>
    <w:tmpl w:val="D99017A0"/>
    <w:lvl w:ilvl="0" w:tplc="94761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80560A7"/>
    <w:multiLevelType w:val="hybridMultilevel"/>
    <w:tmpl w:val="80E66910"/>
    <w:lvl w:ilvl="0" w:tplc="18F2742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E240E"/>
    <w:multiLevelType w:val="hybridMultilevel"/>
    <w:tmpl w:val="D1006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C64E4"/>
    <w:multiLevelType w:val="hybridMultilevel"/>
    <w:tmpl w:val="B78C019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6D17CAF"/>
    <w:multiLevelType w:val="hybridMultilevel"/>
    <w:tmpl w:val="16A2A754"/>
    <w:lvl w:ilvl="0" w:tplc="2EA266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684"/>
    <w:multiLevelType w:val="hybridMultilevel"/>
    <w:tmpl w:val="7570D604"/>
    <w:lvl w:ilvl="0" w:tplc="548CF3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436B9E"/>
    <w:multiLevelType w:val="hybridMultilevel"/>
    <w:tmpl w:val="96467D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0120B5"/>
    <w:multiLevelType w:val="hybridMultilevel"/>
    <w:tmpl w:val="52ACE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85C79"/>
    <w:multiLevelType w:val="hybridMultilevel"/>
    <w:tmpl w:val="A1F6FD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87AD6"/>
    <w:multiLevelType w:val="hybridMultilevel"/>
    <w:tmpl w:val="68F0197E"/>
    <w:lvl w:ilvl="0" w:tplc="E0DCF3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6100E"/>
    <w:multiLevelType w:val="hybridMultilevel"/>
    <w:tmpl w:val="48705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587190"/>
    <w:multiLevelType w:val="hybridMultilevel"/>
    <w:tmpl w:val="F4EC8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26EC1"/>
    <w:multiLevelType w:val="hybridMultilevel"/>
    <w:tmpl w:val="13CCE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7137FC"/>
    <w:multiLevelType w:val="hybridMultilevel"/>
    <w:tmpl w:val="7E9EE8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8B8075E">
      <w:numFmt w:val="bullet"/>
      <w:lvlText w:val="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96DA4"/>
    <w:multiLevelType w:val="hybridMultilevel"/>
    <w:tmpl w:val="9070AEB8"/>
    <w:lvl w:ilvl="0" w:tplc="606A20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63E62"/>
    <w:multiLevelType w:val="hybridMultilevel"/>
    <w:tmpl w:val="E444847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530FCA"/>
    <w:multiLevelType w:val="hybridMultilevel"/>
    <w:tmpl w:val="5770F664"/>
    <w:lvl w:ilvl="0" w:tplc="1536FA7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1337A"/>
    <w:multiLevelType w:val="hybridMultilevel"/>
    <w:tmpl w:val="0C72A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A2124"/>
    <w:multiLevelType w:val="hybridMultilevel"/>
    <w:tmpl w:val="2EC6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4268C"/>
    <w:multiLevelType w:val="hybridMultilevel"/>
    <w:tmpl w:val="216CB3A6"/>
    <w:lvl w:ilvl="0" w:tplc="F606D2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D03A7"/>
    <w:multiLevelType w:val="hybridMultilevel"/>
    <w:tmpl w:val="ACE42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2"/>
  </w:num>
  <w:num w:numId="4">
    <w:abstractNumId w:val="2"/>
  </w:num>
  <w:num w:numId="5">
    <w:abstractNumId w:val="5"/>
  </w:num>
  <w:num w:numId="6">
    <w:abstractNumId w:val="27"/>
  </w:num>
  <w:num w:numId="7">
    <w:abstractNumId w:val="3"/>
  </w:num>
  <w:num w:numId="8">
    <w:abstractNumId w:val="24"/>
  </w:num>
  <w:num w:numId="9">
    <w:abstractNumId w:val="9"/>
  </w:num>
  <w:num w:numId="10">
    <w:abstractNumId w:val="21"/>
  </w:num>
  <w:num w:numId="11">
    <w:abstractNumId w:val="28"/>
  </w:num>
  <w:num w:numId="12">
    <w:abstractNumId w:val="12"/>
  </w:num>
  <w:num w:numId="13">
    <w:abstractNumId w:val="34"/>
  </w:num>
  <w:num w:numId="14">
    <w:abstractNumId w:val="33"/>
  </w:num>
  <w:num w:numId="15">
    <w:abstractNumId w:val="25"/>
  </w:num>
  <w:num w:numId="16">
    <w:abstractNumId w:val="26"/>
  </w:num>
  <w:num w:numId="17">
    <w:abstractNumId w:val="22"/>
  </w:num>
  <w:num w:numId="18">
    <w:abstractNumId w:val="6"/>
  </w:num>
  <w:num w:numId="19">
    <w:abstractNumId w:val="7"/>
  </w:num>
  <w:num w:numId="20">
    <w:abstractNumId w:val="11"/>
  </w:num>
  <w:num w:numId="21">
    <w:abstractNumId w:val="15"/>
  </w:num>
  <w:num w:numId="22">
    <w:abstractNumId w:val="17"/>
  </w:num>
  <w:num w:numId="23">
    <w:abstractNumId w:val="29"/>
  </w:num>
  <w:num w:numId="24">
    <w:abstractNumId w:val="14"/>
  </w:num>
  <w:num w:numId="25">
    <w:abstractNumId w:val="18"/>
  </w:num>
  <w:num w:numId="26">
    <w:abstractNumId w:val="4"/>
  </w:num>
  <w:num w:numId="27">
    <w:abstractNumId w:val="39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38"/>
  </w:num>
  <w:num w:numId="31">
    <w:abstractNumId w:val="19"/>
  </w:num>
  <w:num w:numId="32">
    <w:abstractNumId w:val="16"/>
  </w:num>
  <w:num w:numId="33">
    <w:abstractNumId w:val="13"/>
  </w:num>
  <w:num w:numId="34">
    <w:abstractNumId w:val="23"/>
  </w:num>
  <w:num w:numId="35">
    <w:abstractNumId w:val="8"/>
  </w:num>
  <w:num w:numId="36">
    <w:abstractNumId w:val="30"/>
  </w:num>
  <w:num w:numId="37">
    <w:abstractNumId w:val="1"/>
  </w:num>
  <w:num w:numId="38">
    <w:abstractNumId w:val="36"/>
  </w:num>
  <w:num w:numId="39">
    <w:abstractNumId w:val="20"/>
  </w:num>
  <w:num w:numId="40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35"/>
    <w:rsid w:val="00003291"/>
    <w:rsid w:val="00007657"/>
    <w:rsid w:val="00013B62"/>
    <w:rsid w:val="00015A09"/>
    <w:rsid w:val="00020255"/>
    <w:rsid w:val="00020269"/>
    <w:rsid w:val="000207AF"/>
    <w:rsid w:val="00025B69"/>
    <w:rsid w:val="000277DA"/>
    <w:rsid w:val="00034A2A"/>
    <w:rsid w:val="00040FE4"/>
    <w:rsid w:val="0004128E"/>
    <w:rsid w:val="00042C83"/>
    <w:rsid w:val="00055D1C"/>
    <w:rsid w:val="0006176D"/>
    <w:rsid w:val="00067D7E"/>
    <w:rsid w:val="00077CEF"/>
    <w:rsid w:val="00080C14"/>
    <w:rsid w:val="00086CED"/>
    <w:rsid w:val="000914CE"/>
    <w:rsid w:val="0009527A"/>
    <w:rsid w:val="000B1BDA"/>
    <w:rsid w:val="000B5863"/>
    <w:rsid w:val="000C2437"/>
    <w:rsid w:val="000C4DC4"/>
    <w:rsid w:val="000D39AD"/>
    <w:rsid w:val="000D4F06"/>
    <w:rsid w:val="000E2219"/>
    <w:rsid w:val="000E6ACF"/>
    <w:rsid w:val="000F0AFF"/>
    <w:rsid w:val="000F5451"/>
    <w:rsid w:val="000F59F6"/>
    <w:rsid w:val="001010A1"/>
    <w:rsid w:val="00106AB6"/>
    <w:rsid w:val="00106F65"/>
    <w:rsid w:val="00107547"/>
    <w:rsid w:val="00113D5D"/>
    <w:rsid w:val="00124784"/>
    <w:rsid w:val="00125AE5"/>
    <w:rsid w:val="00135699"/>
    <w:rsid w:val="0013661D"/>
    <w:rsid w:val="001367D9"/>
    <w:rsid w:val="0013782A"/>
    <w:rsid w:val="001379EB"/>
    <w:rsid w:val="00137BFD"/>
    <w:rsid w:val="00151CD1"/>
    <w:rsid w:val="00153697"/>
    <w:rsid w:val="00153F76"/>
    <w:rsid w:val="0015444F"/>
    <w:rsid w:val="00160B45"/>
    <w:rsid w:val="001647B9"/>
    <w:rsid w:val="00164F12"/>
    <w:rsid w:val="00166C0F"/>
    <w:rsid w:val="0017061A"/>
    <w:rsid w:val="001719A4"/>
    <w:rsid w:val="001725A8"/>
    <w:rsid w:val="00173019"/>
    <w:rsid w:val="0017399A"/>
    <w:rsid w:val="001871C3"/>
    <w:rsid w:val="0019051E"/>
    <w:rsid w:val="0019189E"/>
    <w:rsid w:val="00192360"/>
    <w:rsid w:val="0019465D"/>
    <w:rsid w:val="001A09CA"/>
    <w:rsid w:val="001A42A8"/>
    <w:rsid w:val="001B3858"/>
    <w:rsid w:val="001C03AB"/>
    <w:rsid w:val="001D4A37"/>
    <w:rsid w:val="001D4BAE"/>
    <w:rsid w:val="001E2353"/>
    <w:rsid w:val="001E54C5"/>
    <w:rsid w:val="001E62F4"/>
    <w:rsid w:val="001F0E45"/>
    <w:rsid w:val="001F32B1"/>
    <w:rsid w:val="001F4157"/>
    <w:rsid w:val="001F5067"/>
    <w:rsid w:val="001F51BB"/>
    <w:rsid w:val="001F78BA"/>
    <w:rsid w:val="001F7EAA"/>
    <w:rsid w:val="00202B83"/>
    <w:rsid w:val="00204100"/>
    <w:rsid w:val="002066B0"/>
    <w:rsid w:val="002112CB"/>
    <w:rsid w:val="00220797"/>
    <w:rsid w:val="002252C1"/>
    <w:rsid w:val="002357BF"/>
    <w:rsid w:val="002373B4"/>
    <w:rsid w:val="0023751A"/>
    <w:rsid w:val="00244691"/>
    <w:rsid w:val="00245E64"/>
    <w:rsid w:val="00247CA8"/>
    <w:rsid w:val="00254EA0"/>
    <w:rsid w:val="002557EA"/>
    <w:rsid w:val="00260948"/>
    <w:rsid w:val="00280E34"/>
    <w:rsid w:val="00282006"/>
    <w:rsid w:val="00282CEE"/>
    <w:rsid w:val="00292A12"/>
    <w:rsid w:val="00292EE8"/>
    <w:rsid w:val="002942A1"/>
    <w:rsid w:val="002958AD"/>
    <w:rsid w:val="002A1691"/>
    <w:rsid w:val="002A4F38"/>
    <w:rsid w:val="002A5284"/>
    <w:rsid w:val="002B6D12"/>
    <w:rsid w:val="002C017E"/>
    <w:rsid w:val="002C17DD"/>
    <w:rsid w:val="002C2B00"/>
    <w:rsid w:val="002D7CFA"/>
    <w:rsid w:val="002E04B6"/>
    <w:rsid w:val="002E2E3A"/>
    <w:rsid w:val="002E3E79"/>
    <w:rsid w:val="002E7FE2"/>
    <w:rsid w:val="002F070C"/>
    <w:rsid w:val="002F2362"/>
    <w:rsid w:val="002F30AF"/>
    <w:rsid w:val="002F63DC"/>
    <w:rsid w:val="002F7204"/>
    <w:rsid w:val="003114B4"/>
    <w:rsid w:val="00313644"/>
    <w:rsid w:val="00313D51"/>
    <w:rsid w:val="0031508F"/>
    <w:rsid w:val="003209EC"/>
    <w:rsid w:val="00322593"/>
    <w:rsid w:val="00324406"/>
    <w:rsid w:val="00324D09"/>
    <w:rsid w:val="00327B58"/>
    <w:rsid w:val="00336582"/>
    <w:rsid w:val="00351751"/>
    <w:rsid w:val="00352572"/>
    <w:rsid w:val="0035426C"/>
    <w:rsid w:val="0036191D"/>
    <w:rsid w:val="003636F1"/>
    <w:rsid w:val="0036442F"/>
    <w:rsid w:val="00366B8E"/>
    <w:rsid w:val="00370C1D"/>
    <w:rsid w:val="00374176"/>
    <w:rsid w:val="00374AA5"/>
    <w:rsid w:val="003840DB"/>
    <w:rsid w:val="003869F3"/>
    <w:rsid w:val="0039063A"/>
    <w:rsid w:val="00391398"/>
    <w:rsid w:val="0039149A"/>
    <w:rsid w:val="00394B6F"/>
    <w:rsid w:val="003A1907"/>
    <w:rsid w:val="003A1D6E"/>
    <w:rsid w:val="003A3C25"/>
    <w:rsid w:val="003A5CEE"/>
    <w:rsid w:val="003B141F"/>
    <w:rsid w:val="003B30DA"/>
    <w:rsid w:val="003B5636"/>
    <w:rsid w:val="003B702E"/>
    <w:rsid w:val="003B7B10"/>
    <w:rsid w:val="003C20CE"/>
    <w:rsid w:val="003C4874"/>
    <w:rsid w:val="003D6C40"/>
    <w:rsid w:val="003D7080"/>
    <w:rsid w:val="003E074A"/>
    <w:rsid w:val="003E2668"/>
    <w:rsid w:val="003E67EB"/>
    <w:rsid w:val="003E74FF"/>
    <w:rsid w:val="003F23C7"/>
    <w:rsid w:val="003F7905"/>
    <w:rsid w:val="003F7E83"/>
    <w:rsid w:val="00406404"/>
    <w:rsid w:val="00407AF6"/>
    <w:rsid w:val="004230DE"/>
    <w:rsid w:val="0042409C"/>
    <w:rsid w:val="0042487C"/>
    <w:rsid w:val="004249FB"/>
    <w:rsid w:val="00427138"/>
    <w:rsid w:val="0043432E"/>
    <w:rsid w:val="00435394"/>
    <w:rsid w:val="00440B60"/>
    <w:rsid w:val="0045363F"/>
    <w:rsid w:val="00454C8A"/>
    <w:rsid w:val="00463431"/>
    <w:rsid w:val="0046648E"/>
    <w:rsid w:val="0047020E"/>
    <w:rsid w:val="00472254"/>
    <w:rsid w:val="00476DA0"/>
    <w:rsid w:val="004779B9"/>
    <w:rsid w:val="004837BF"/>
    <w:rsid w:val="004871B5"/>
    <w:rsid w:val="00495402"/>
    <w:rsid w:val="004961A4"/>
    <w:rsid w:val="004964C7"/>
    <w:rsid w:val="0049684D"/>
    <w:rsid w:val="00497BA8"/>
    <w:rsid w:val="004A3562"/>
    <w:rsid w:val="004A3F8E"/>
    <w:rsid w:val="004B0897"/>
    <w:rsid w:val="004B4801"/>
    <w:rsid w:val="004B6C48"/>
    <w:rsid w:val="004C1ACC"/>
    <w:rsid w:val="004D0BC3"/>
    <w:rsid w:val="004D1011"/>
    <w:rsid w:val="004D31D2"/>
    <w:rsid w:val="004D3911"/>
    <w:rsid w:val="004D3928"/>
    <w:rsid w:val="004E0B8E"/>
    <w:rsid w:val="004E484E"/>
    <w:rsid w:val="004F38A0"/>
    <w:rsid w:val="004F3C72"/>
    <w:rsid w:val="004F6330"/>
    <w:rsid w:val="0050347F"/>
    <w:rsid w:val="00507052"/>
    <w:rsid w:val="005100F5"/>
    <w:rsid w:val="00511DC5"/>
    <w:rsid w:val="00517A90"/>
    <w:rsid w:val="00521692"/>
    <w:rsid w:val="00533B30"/>
    <w:rsid w:val="00533DFE"/>
    <w:rsid w:val="00534F0D"/>
    <w:rsid w:val="0054235C"/>
    <w:rsid w:val="005449CA"/>
    <w:rsid w:val="00545617"/>
    <w:rsid w:val="00547200"/>
    <w:rsid w:val="00563E88"/>
    <w:rsid w:val="00566E3A"/>
    <w:rsid w:val="00573325"/>
    <w:rsid w:val="00581B36"/>
    <w:rsid w:val="00583703"/>
    <w:rsid w:val="0059077D"/>
    <w:rsid w:val="00595A5D"/>
    <w:rsid w:val="00597726"/>
    <w:rsid w:val="005A0786"/>
    <w:rsid w:val="005B10EA"/>
    <w:rsid w:val="005B36C0"/>
    <w:rsid w:val="005B6806"/>
    <w:rsid w:val="005C59E7"/>
    <w:rsid w:val="005D15E6"/>
    <w:rsid w:val="005D3E3D"/>
    <w:rsid w:val="005D41CD"/>
    <w:rsid w:val="005D7B5A"/>
    <w:rsid w:val="005E0534"/>
    <w:rsid w:val="005E1455"/>
    <w:rsid w:val="005E4451"/>
    <w:rsid w:val="005E5111"/>
    <w:rsid w:val="005F1643"/>
    <w:rsid w:val="005F1EEB"/>
    <w:rsid w:val="005F2186"/>
    <w:rsid w:val="005F36B6"/>
    <w:rsid w:val="005F51F9"/>
    <w:rsid w:val="00601D7C"/>
    <w:rsid w:val="00603804"/>
    <w:rsid w:val="00612931"/>
    <w:rsid w:val="00614770"/>
    <w:rsid w:val="0061535D"/>
    <w:rsid w:val="006203ED"/>
    <w:rsid w:val="00625B80"/>
    <w:rsid w:val="0062745A"/>
    <w:rsid w:val="00633891"/>
    <w:rsid w:val="00634E29"/>
    <w:rsid w:val="0064367A"/>
    <w:rsid w:val="006638C1"/>
    <w:rsid w:val="006664F6"/>
    <w:rsid w:val="00675424"/>
    <w:rsid w:val="00687497"/>
    <w:rsid w:val="00690DB7"/>
    <w:rsid w:val="006921E8"/>
    <w:rsid w:val="006942FF"/>
    <w:rsid w:val="006943E9"/>
    <w:rsid w:val="0069462E"/>
    <w:rsid w:val="00696770"/>
    <w:rsid w:val="00697F3F"/>
    <w:rsid w:val="006A0A98"/>
    <w:rsid w:val="006A0D72"/>
    <w:rsid w:val="006A71E6"/>
    <w:rsid w:val="006B1C06"/>
    <w:rsid w:val="006B43D1"/>
    <w:rsid w:val="006C1DAB"/>
    <w:rsid w:val="006C210A"/>
    <w:rsid w:val="006C26B1"/>
    <w:rsid w:val="006D4325"/>
    <w:rsid w:val="006D470C"/>
    <w:rsid w:val="006D496D"/>
    <w:rsid w:val="006D594A"/>
    <w:rsid w:val="006D639C"/>
    <w:rsid w:val="006E222D"/>
    <w:rsid w:val="006E3E7F"/>
    <w:rsid w:val="006E67DB"/>
    <w:rsid w:val="006F4572"/>
    <w:rsid w:val="007004FF"/>
    <w:rsid w:val="00700D2D"/>
    <w:rsid w:val="0070320F"/>
    <w:rsid w:val="00711A27"/>
    <w:rsid w:val="00713991"/>
    <w:rsid w:val="007244D5"/>
    <w:rsid w:val="00724660"/>
    <w:rsid w:val="00724B66"/>
    <w:rsid w:val="0073079A"/>
    <w:rsid w:val="007367CB"/>
    <w:rsid w:val="00737BDE"/>
    <w:rsid w:val="00740993"/>
    <w:rsid w:val="00741BF0"/>
    <w:rsid w:val="00742ABB"/>
    <w:rsid w:val="00743568"/>
    <w:rsid w:val="00754748"/>
    <w:rsid w:val="00756354"/>
    <w:rsid w:val="0075653F"/>
    <w:rsid w:val="0075722F"/>
    <w:rsid w:val="007574F8"/>
    <w:rsid w:val="007579F6"/>
    <w:rsid w:val="00764B45"/>
    <w:rsid w:val="0076725B"/>
    <w:rsid w:val="007675B7"/>
    <w:rsid w:val="00774004"/>
    <w:rsid w:val="007755A6"/>
    <w:rsid w:val="00783710"/>
    <w:rsid w:val="0079084B"/>
    <w:rsid w:val="00792FB1"/>
    <w:rsid w:val="00795A2C"/>
    <w:rsid w:val="00796329"/>
    <w:rsid w:val="007A73BE"/>
    <w:rsid w:val="007C6C50"/>
    <w:rsid w:val="007D4237"/>
    <w:rsid w:val="007D46EB"/>
    <w:rsid w:val="007D4A9A"/>
    <w:rsid w:val="007D50B1"/>
    <w:rsid w:val="007D5934"/>
    <w:rsid w:val="007E2E70"/>
    <w:rsid w:val="007E3DB9"/>
    <w:rsid w:val="007E55B2"/>
    <w:rsid w:val="007F0D14"/>
    <w:rsid w:val="0080193E"/>
    <w:rsid w:val="00813BCB"/>
    <w:rsid w:val="008155A0"/>
    <w:rsid w:val="00815B4F"/>
    <w:rsid w:val="00817E0C"/>
    <w:rsid w:val="00820735"/>
    <w:rsid w:val="008223C9"/>
    <w:rsid w:val="008229BB"/>
    <w:rsid w:val="008231DA"/>
    <w:rsid w:val="00825CA7"/>
    <w:rsid w:val="0083173E"/>
    <w:rsid w:val="00833011"/>
    <w:rsid w:val="00836F63"/>
    <w:rsid w:val="0084159B"/>
    <w:rsid w:val="00841F19"/>
    <w:rsid w:val="008464FB"/>
    <w:rsid w:val="008537A9"/>
    <w:rsid w:val="00855204"/>
    <w:rsid w:val="00860E86"/>
    <w:rsid w:val="0086174A"/>
    <w:rsid w:val="008644A7"/>
    <w:rsid w:val="00871234"/>
    <w:rsid w:val="00872D72"/>
    <w:rsid w:val="00874984"/>
    <w:rsid w:val="00881404"/>
    <w:rsid w:val="00881538"/>
    <w:rsid w:val="00881DE8"/>
    <w:rsid w:val="00884E4A"/>
    <w:rsid w:val="00886DFA"/>
    <w:rsid w:val="00887170"/>
    <w:rsid w:val="0089166D"/>
    <w:rsid w:val="008930E6"/>
    <w:rsid w:val="00896B0A"/>
    <w:rsid w:val="008973B7"/>
    <w:rsid w:val="008A2103"/>
    <w:rsid w:val="008A43ED"/>
    <w:rsid w:val="008A6F31"/>
    <w:rsid w:val="008B2BDB"/>
    <w:rsid w:val="008C6466"/>
    <w:rsid w:val="008C7863"/>
    <w:rsid w:val="008D2532"/>
    <w:rsid w:val="008D4EF1"/>
    <w:rsid w:val="008E0C72"/>
    <w:rsid w:val="008E1806"/>
    <w:rsid w:val="008E1B8B"/>
    <w:rsid w:val="008E34ED"/>
    <w:rsid w:val="008F67E1"/>
    <w:rsid w:val="008F681A"/>
    <w:rsid w:val="00904375"/>
    <w:rsid w:val="009054E7"/>
    <w:rsid w:val="009067A9"/>
    <w:rsid w:val="00916984"/>
    <w:rsid w:val="0091783B"/>
    <w:rsid w:val="00930111"/>
    <w:rsid w:val="00942260"/>
    <w:rsid w:val="0094654F"/>
    <w:rsid w:val="009508B8"/>
    <w:rsid w:val="0095189D"/>
    <w:rsid w:val="00951D71"/>
    <w:rsid w:val="00952568"/>
    <w:rsid w:val="009548E4"/>
    <w:rsid w:val="00957F17"/>
    <w:rsid w:val="0096553F"/>
    <w:rsid w:val="00970C6E"/>
    <w:rsid w:val="00970E11"/>
    <w:rsid w:val="00972876"/>
    <w:rsid w:val="00973643"/>
    <w:rsid w:val="009745A5"/>
    <w:rsid w:val="00974F96"/>
    <w:rsid w:val="00975A2F"/>
    <w:rsid w:val="00981942"/>
    <w:rsid w:val="00981DDE"/>
    <w:rsid w:val="009839B8"/>
    <w:rsid w:val="00984896"/>
    <w:rsid w:val="00987790"/>
    <w:rsid w:val="00987A9B"/>
    <w:rsid w:val="00987D45"/>
    <w:rsid w:val="00990952"/>
    <w:rsid w:val="00991B79"/>
    <w:rsid w:val="00995294"/>
    <w:rsid w:val="00995D4B"/>
    <w:rsid w:val="00997123"/>
    <w:rsid w:val="009A088F"/>
    <w:rsid w:val="009A362B"/>
    <w:rsid w:val="009A506D"/>
    <w:rsid w:val="009A75E6"/>
    <w:rsid w:val="009B1FCA"/>
    <w:rsid w:val="009B36D0"/>
    <w:rsid w:val="009B483E"/>
    <w:rsid w:val="009C0667"/>
    <w:rsid w:val="009C4635"/>
    <w:rsid w:val="009C55C1"/>
    <w:rsid w:val="009D1D73"/>
    <w:rsid w:val="009D254E"/>
    <w:rsid w:val="009D313A"/>
    <w:rsid w:val="009D43E0"/>
    <w:rsid w:val="009D7173"/>
    <w:rsid w:val="009E245F"/>
    <w:rsid w:val="009F2D55"/>
    <w:rsid w:val="009F5B22"/>
    <w:rsid w:val="00A00590"/>
    <w:rsid w:val="00A019F5"/>
    <w:rsid w:val="00A01D11"/>
    <w:rsid w:val="00A10CE8"/>
    <w:rsid w:val="00A1269D"/>
    <w:rsid w:val="00A208D8"/>
    <w:rsid w:val="00A2420E"/>
    <w:rsid w:val="00A247B4"/>
    <w:rsid w:val="00A27964"/>
    <w:rsid w:val="00A30BAB"/>
    <w:rsid w:val="00A406D9"/>
    <w:rsid w:val="00A435CF"/>
    <w:rsid w:val="00A44471"/>
    <w:rsid w:val="00A45F6D"/>
    <w:rsid w:val="00A50B77"/>
    <w:rsid w:val="00A5462A"/>
    <w:rsid w:val="00A61A82"/>
    <w:rsid w:val="00A62071"/>
    <w:rsid w:val="00A67B46"/>
    <w:rsid w:val="00A76AE6"/>
    <w:rsid w:val="00A77698"/>
    <w:rsid w:val="00A81C00"/>
    <w:rsid w:val="00A83291"/>
    <w:rsid w:val="00A8507C"/>
    <w:rsid w:val="00A91D82"/>
    <w:rsid w:val="00AA1048"/>
    <w:rsid w:val="00AA1A3B"/>
    <w:rsid w:val="00AA21EC"/>
    <w:rsid w:val="00AA4C37"/>
    <w:rsid w:val="00AA7B3D"/>
    <w:rsid w:val="00AA7FBB"/>
    <w:rsid w:val="00AB0D2F"/>
    <w:rsid w:val="00AB4DB0"/>
    <w:rsid w:val="00AB5F64"/>
    <w:rsid w:val="00AC59A6"/>
    <w:rsid w:val="00AD0902"/>
    <w:rsid w:val="00AD5615"/>
    <w:rsid w:val="00AD5865"/>
    <w:rsid w:val="00AD6EED"/>
    <w:rsid w:val="00AE154A"/>
    <w:rsid w:val="00AE2402"/>
    <w:rsid w:val="00AE3797"/>
    <w:rsid w:val="00AE7E59"/>
    <w:rsid w:val="00AF035C"/>
    <w:rsid w:val="00B01021"/>
    <w:rsid w:val="00B13602"/>
    <w:rsid w:val="00B2169E"/>
    <w:rsid w:val="00B226FE"/>
    <w:rsid w:val="00B25F0B"/>
    <w:rsid w:val="00B34E66"/>
    <w:rsid w:val="00B363E1"/>
    <w:rsid w:val="00B373CB"/>
    <w:rsid w:val="00B40064"/>
    <w:rsid w:val="00B44B73"/>
    <w:rsid w:val="00B460C1"/>
    <w:rsid w:val="00B47C40"/>
    <w:rsid w:val="00B5145E"/>
    <w:rsid w:val="00B51B22"/>
    <w:rsid w:val="00B56B60"/>
    <w:rsid w:val="00B70A05"/>
    <w:rsid w:val="00B71BFC"/>
    <w:rsid w:val="00B75238"/>
    <w:rsid w:val="00B7749C"/>
    <w:rsid w:val="00B81813"/>
    <w:rsid w:val="00B83830"/>
    <w:rsid w:val="00B905B0"/>
    <w:rsid w:val="00B90835"/>
    <w:rsid w:val="00B940D7"/>
    <w:rsid w:val="00B941E5"/>
    <w:rsid w:val="00B97333"/>
    <w:rsid w:val="00B97C49"/>
    <w:rsid w:val="00BA35B4"/>
    <w:rsid w:val="00BA482B"/>
    <w:rsid w:val="00BA56E8"/>
    <w:rsid w:val="00BA5B9C"/>
    <w:rsid w:val="00BA69E9"/>
    <w:rsid w:val="00BA7112"/>
    <w:rsid w:val="00BB4105"/>
    <w:rsid w:val="00BB594A"/>
    <w:rsid w:val="00BB67BB"/>
    <w:rsid w:val="00BC4A74"/>
    <w:rsid w:val="00BC5DCA"/>
    <w:rsid w:val="00BC6D93"/>
    <w:rsid w:val="00BC7650"/>
    <w:rsid w:val="00BD0736"/>
    <w:rsid w:val="00BD4808"/>
    <w:rsid w:val="00BD636B"/>
    <w:rsid w:val="00BE50CE"/>
    <w:rsid w:val="00BE5A09"/>
    <w:rsid w:val="00BF4E76"/>
    <w:rsid w:val="00C034FD"/>
    <w:rsid w:val="00C04AC2"/>
    <w:rsid w:val="00C04C96"/>
    <w:rsid w:val="00C05A1B"/>
    <w:rsid w:val="00C11831"/>
    <w:rsid w:val="00C121F2"/>
    <w:rsid w:val="00C15C93"/>
    <w:rsid w:val="00C22E3E"/>
    <w:rsid w:val="00C243BE"/>
    <w:rsid w:val="00C2481E"/>
    <w:rsid w:val="00C31104"/>
    <w:rsid w:val="00C312FD"/>
    <w:rsid w:val="00C33609"/>
    <w:rsid w:val="00C359B8"/>
    <w:rsid w:val="00C36774"/>
    <w:rsid w:val="00C420FE"/>
    <w:rsid w:val="00C44829"/>
    <w:rsid w:val="00C46F53"/>
    <w:rsid w:val="00C5726B"/>
    <w:rsid w:val="00C60773"/>
    <w:rsid w:val="00C60C0D"/>
    <w:rsid w:val="00C6495A"/>
    <w:rsid w:val="00C700E4"/>
    <w:rsid w:val="00C859D5"/>
    <w:rsid w:val="00C85EB2"/>
    <w:rsid w:val="00C868C2"/>
    <w:rsid w:val="00C92F3E"/>
    <w:rsid w:val="00C9305C"/>
    <w:rsid w:val="00C975C7"/>
    <w:rsid w:val="00CA17C1"/>
    <w:rsid w:val="00CA1BD3"/>
    <w:rsid w:val="00CA5B9F"/>
    <w:rsid w:val="00CB1988"/>
    <w:rsid w:val="00CB4FB7"/>
    <w:rsid w:val="00CB5C8B"/>
    <w:rsid w:val="00CC0F53"/>
    <w:rsid w:val="00CC374B"/>
    <w:rsid w:val="00CD2BAA"/>
    <w:rsid w:val="00CD3161"/>
    <w:rsid w:val="00CD4BEC"/>
    <w:rsid w:val="00CD5464"/>
    <w:rsid w:val="00CD5C5A"/>
    <w:rsid w:val="00CE181C"/>
    <w:rsid w:val="00CE40FD"/>
    <w:rsid w:val="00CE7078"/>
    <w:rsid w:val="00CF725B"/>
    <w:rsid w:val="00D032D7"/>
    <w:rsid w:val="00D05A55"/>
    <w:rsid w:val="00D12873"/>
    <w:rsid w:val="00D12D13"/>
    <w:rsid w:val="00D17FF3"/>
    <w:rsid w:val="00D23113"/>
    <w:rsid w:val="00D25CD5"/>
    <w:rsid w:val="00D2734C"/>
    <w:rsid w:val="00D34230"/>
    <w:rsid w:val="00D34F3D"/>
    <w:rsid w:val="00D42B8D"/>
    <w:rsid w:val="00D43ED9"/>
    <w:rsid w:val="00D472CD"/>
    <w:rsid w:val="00D4794A"/>
    <w:rsid w:val="00D504F1"/>
    <w:rsid w:val="00D601B5"/>
    <w:rsid w:val="00D6078C"/>
    <w:rsid w:val="00D60F8B"/>
    <w:rsid w:val="00D613C6"/>
    <w:rsid w:val="00D641D9"/>
    <w:rsid w:val="00D70F17"/>
    <w:rsid w:val="00D74B51"/>
    <w:rsid w:val="00D80686"/>
    <w:rsid w:val="00D8390E"/>
    <w:rsid w:val="00D846DC"/>
    <w:rsid w:val="00D86B60"/>
    <w:rsid w:val="00D90504"/>
    <w:rsid w:val="00D9193B"/>
    <w:rsid w:val="00D9511A"/>
    <w:rsid w:val="00DA00F8"/>
    <w:rsid w:val="00DA2243"/>
    <w:rsid w:val="00DA7718"/>
    <w:rsid w:val="00DB0568"/>
    <w:rsid w:val="00DB4738"/>
    <w:rsid w:val="00DC1799"/>
    <w:rsid w:val="00DD5754"/>
    <w:rsid w:val="00DD7B35"/>
    <w:rsid w:val="00DF087B"/>
    <w:rsid w:val="00DF10C2"/>
    <w:rsid w:val="00DF1F9F"/>
    <w:rsid w:val="00DF32BE"/>
    <w:rsid w:val="00DF41DA"/>
    <w:rsid w:val="00E01C99"/>
    <w:rsid w:val="00E01D42"/>
    <w:rsid w:val="00E04700"/>
    <w:rsid w:val="00E10664"/>
    <w:rsid w:val="00E10E86"/>
    <w:rsid w:val="00E11FEB"/>
    <w:rsid w:val="00E157AA"/>
    <w:rsid w:val="00E1642C"/>
    <w:rsid w:val="00E169D5"/>
    <w:rsid w:val="00E21275"/>
    <w:rsid w:val="00E27C4B"/>
    <w:rsid w:val="00E307BA"/>
    <w:rsid w:val="00E31CDD"/>
    <w:rsid w:val="00E3461D"/>
    <w:rsid w:val="00E3568B"/>
    <w:rsid w:val="00E43B36"/>
    <w:rsid w:val="00E44454"/>
    <w:rsid w:val="00E52DE4"/>
    <w:rsid w:val="00E5759C"/>
    <w:rsid w:val="00E61F2E"/>
    <w:rsid w:val="00E74DBB"/>
    <w:rsid w:val="00E80C9C"/>
    <w:rsid w:val="00E84F71"/>
    <w:rsid w:val="00E858B3"/>
    <w:rsid w:val="00E90CA5"/>
    <w:rsid w:val="00E94587"/>
    <w:rsid w:val="00E9462C"/>
    <w:rsid w:val="00E9588B"/>
    <w:rsid w:val="00E97139"/>
    <w:rsid w:val="00EA77DC"/>
    <w:rsid w:val="00EB3BFA"/>
    <w:rsid w:val="00EB6B10"/>
    <w:rsid w:val="00EB6CB3"/>
    <w:rsid w:val="00EC5F0F"/>
    <w:rsid w:val="00EE2EA6"/>
    <w:rsid w:val="00EE63B4"/>
    <w:rsid w:val="00EF0625"/>
    <w:rsid w:val="00EF7F64"/>
    <w:rsid w:val="00F0414C"/>
    <w:rsid w:val="00F07695"/>
    <w:rsid w:val="00F07A56"/>
    <w:rsid w:val="00F14F91"/>
    <w:rsid w:val="00F16D3E"/>
    <w:rsid w:val="00F228A0"/>
    <w:rsid w:val="00F25DAF"/>
    <w:rsid w:val="00F311BC"/>
    <w:rsid w:val="00F361C0"/>
    <w:rsid w:val="00F431D5"/>
    <w:rsid w:val="00F45999"/>
    <w:rsid w:val="00F472A0"/>
    <w:rsid w:val="00F47EF7"/>
    <w:rsid w:val="00F515CE"/>
    <w:rsid w:val="00F522BB"/>
    <w:rsid w:val="00F60E1A"/>
    <w:rsid w:val="00F64E3D"/>
    <w:rsid w:val="00F7139F"/>
    <w:rsid w:val="00F77A4A"/>
    <w:rsid w:val="00F82290"/>
    <w:rsid w:val="00F84383"/>
    <w:rsid w:val="00F878BE"/>
    <w:rsid w:val="00F92EF0"/>
    <w:rsid w:val="00F939B1"/>
    <w:rsid w:val="00F94BF1"/>
    <w:rsid w:val="00FA25C4"/>
    <w:rsid w:val="00FA670F"/>
    <w:rsid w:val="00FA7F6A"/>
    <w:rsid w:val="00FB5B08"/>
    <w:rsid w:val="00FB63BB"/>
    <w:rsid w:val="00FC1E42"/>
    <w:rsid w:val="00FC50E1"/>
    <w:rsid w:val="00FD0987"/>
    <w:rsid w:val="00FE5832"/>
    <w:rsid w:val="00FF2E05"/>
    <w:rsid w:val="00FF3458"/>
    <w:rsid w:val="00FF6285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537"/>
  <w15:chartTrackingRefBased/>
  <w15:docId w15:val="{A93C1FCF-E160-4F1E-8376-F0771F2D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35C"/>
    <w:pPr>
      <w:spacing w:after="0"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269"/>
    <w:pPr>
      <w:keepNext/>
      <w:keepLines/>
      <w:spacing w:before="160" w:after="60" w:line="240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3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B35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D7B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73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733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20269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961A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61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972876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9084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90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908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A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7A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7A90"/>
    <w:rPr>
      <w:rFonts w:ascii="Calibri Light" w:hAnsi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A90"/>
    <w:rPr>
      <w:rFonts w:ascii="Calibri Light" w:hAnsi="Calibri Ligh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A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A90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3B36"/>
    <w:pPr>
      <w:spacing w:before="240" w:after="0" w:line="259" w:lineRule="auto"/>
      <w:outlineLvl w:val="9"/>
    </w:pPr>
    <w:rPr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40993"/>
    <w:pPr>
      <w:tabs>
        <w:tab w:val="right" w:leader="dot" w:pos="9062"/>
      </w:tabs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6921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1E8"/>
    <w:rPr>
      <w:rFonts w:ascii="Calibri Light" w:hAnsi="Calibri Light"/>
      <w:sz w:val="24"/>
    </w:rPr>
  </w:style>
  <w:style w:type="paragraph" w:styleId="Stopka">
    <w:name w:val="footer"/>
    <w:basedOn w:val="Normalny"/>
    <w:link w:val="StopkaZnak"/>
    <w:uiPriority w:val="99"/>
    <w:unhideWhenUsed/>
    <w:rsid w:val="006921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1E8"/>
    <w:rPr>
      <w:rFonts w:ascii="Calibri Light" w:hAnsi="Calibri Light"/>
      <w:sz w:val="24"/>
    </w:rPr>
  </w:style>
  <w:style w:type="table" w:styleId="Tabela-Siatka">
    <w:name w:val="Table Grid"/>
    <w:basedOn w:val="Standardowy"/>
    <w:uiPriority w:val="39"/>
    <w:rsid w:val="00A4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563E8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w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w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iw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w.gov.pl" TargetMode="External"/><Relationship Id="rId10" Type="http://schemas.openxmlformats.org/officeDocument/2006/relationships/hyperlink" Target="http://www.niw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iw.gov.pl" TargetMode="External"/><Relationship Id="rId14" Type="http://schemas.openxmlformats.org/officeDocument/2006/relationships/hyperlink" Target="http://www.n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9F03-6BEC-4E58-9877-5E7BA7D6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4799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Werpachowski</dc:creator>
  <cp:keywords/>
  <dc:description/>
  <cp:lastModifiedBy>Izabela Plur</cp:lastModifiedBy>
  <cp:revision>10</cp:revision>
  <cp:lastPrinted>2019-03-27T14:45:00Z</cp:lastPrinted>
  <dcterms:created xsi:type="dcterms:W3CDTF">2019-01-02T09:10:00Z</dcterms:created>
  <dcterms:modified xsi:type="dcterms:W3CDTF">2019-03-27T14:45:00Z</dcterms:modified>
</cp:coreProperties>
</file>