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B92" w14:textId="77777777" w:rsidR="002D70F5" w:rsidRPr="00DE4E60" w:rsidRDefault="002D70F5" w:rsidP="002D70F5">
      <w:pPr>
        <w:rPr>
          <w:rFonts w:eastAsia="Times New Roman"/>
        </w:rPr>
      </w:pPr>
      <w:bookmarkStart w:id="0" w:name="_GoBack"/>
      <w:bookmarkEnd w:id="0"/>
      <w:r w:rsidRPr="002D70F5">
        <w:rPr>
          <w:rFonts w:eastAsia="Times New Roman"/>
        </w:rPr>
        <w:t>RM-06111-170-23</w:t>
      </w:r>
    </w:p>
    <w:p w14:paraId="04BFA40A" w14:textId="77777777" w:rsidR="002D70F5" w:rsidRPr="00EF1C8F" w:rsidRDefault="002D70F5" w:rsidP="00B648AC">
      <w:pPr>
        <w:pStyle w:val="OZNRODZAKTUtznustawalubrozporzdzenieiorganwydajcy"/>
      </w:pPr>
      <w:r w:rsidRPr="00EF1C8F">
        <w:t xml:space="preserve">Uchwała nr </w:t>
      </w:r>
      <w:r w:rsidR="00A6771B" w:rsidRPr="00EF1C8F">
        <w:t>164/2023</w:t>
      </w:r>
    </w:p>
    <w:p w14:paraId="4704B87F" w14:textId="77777777" w:rsidR="002D70F5" w:rsidRPr="00DE4E60" w:rsidRDefault="002D70F5" w:rsidP="00B648AC">
      <w:pPr>
        <w:pStyle w:val="OZNRODZAKTUtznustawalubrozporzdzenieiorganwydajcy"/>
      </w:pPr>
      <w:r w:rsidRPr="00DE4E60">
        <w:t>Rady Ministrów</w:t>
      </w:r>
    </w:p>
    <w:p w14:paraId="1B26C811" w14:textId="77777777" w:rsidR="002D70F5" w:rsidRPr="00DE4E60" w:rsidRDefault="002D70F5" w:rsidP="00B648AC">
      <w:pPr>
        <w:pStyle w:val="DATAAKTUdatauchwalenialubwydaniaaktu"/>
        <w:rPr>
          <w:rFonts w:eastAsia="Times New Roman"/>
        </w:rPr>
      </w:pPr>
      <w:r w:rsidRPr="00DE4E60">
        <w:rPr>
          <w:rFonts w:eastAsia="Times New Roman"/>
        </w:rPr>
        <w:t xml:space="preserve">z dnia </w:t>
      </w:r>
      <w:r>
        <w:rPr>
          <w:rFonts w:eastAsia="Times New Roman"/>
        </w:rPr>
        <w:t xml:space="preserve">6 września </w:t>
      </w:r>
      <w:r w:rsidRPr="00DE4E60">
        <w:rPr>
          <w:rFonts w:eastAsia="Times New Roman"/>
        </w:rPr>
        <w:t>2023 r.</w:t>
      </w:r>
    </w:p>
    <w:p w14:paraId="39D5E52E" w14:textId="77777777" w:rsidR="002D70F5" w:rsidRDefault="002D70F5" w:rsidP="00B648AC">
      <w:pPr>
        <w:pStyle w:val="TYTUAKTUprzedmiotregulacjiustawylubrozporzdzenia"/>
        <w:rPr>
          <w:rFonts w:eastAsia="Times New Roman"/>
        </w:rPr>
      </w:pPr>
      <w:r w:rsidRPr="00DE4E60">
        <w:rPr>
          <w:rFonts w:eastAsia="Times New Roman"/>
        </w:rPr>
        <w:t>zmieniająca uchwałę w sprawie przyjęcia programu wspierania rozwoju społeczeństwa obywatelskiego pod nazwą „</w:t>
      </w:r>
      <w:r w:rsidRPr="003E3FF0">
        <w:rPr>
          <w:rFonts w:eastAsia="Times New Roman"/>
        </w:rPr>
        <w:t>Rządowy Program Wspierania Rozwoju Uniwersytetów Ludowych na lata 2020–2030</w:t>
      </w:r>
      <w:r w:rsidRPr="00DE4E60">
        <w:rPr>
          <w:rFonts w:eastAsia="Times New Roman"/>
        </w:rPr>
        <w:t>”</w:t>
      </w:r>
    </w:p>
    <w:p w14:paraId="5DC5E79B" w14:textId="77777777" w:rsidR="002D70F5" w:rsidRDefault="002D70F5" w:rsidP="00B648AC">
      <w:pPr>
        <w:pStyle w:val="NIEARTTEKSTtekstnieartykuowanynppodstprawnarozplubpreambua"/>
        <w:rPr>
          <w:rFonts w:eastAsia="Times New Roman"/>
        </w:rPr>
      </w:pPr>
      <w:r w:rsidRPr="00DE4E60">
        <w:rPr>
          <w:rFonts w:eastAsia="Times New Roman"/>
        </w:rPr>
        <w:t>Na podstawie art. 23 ust. 2 ustawy z dnia 15 września 2017 r. o Narodowym Instytucie Wolności – Centrum Rozwoju Społeczeństwa Obywatelskie</w:t>
      </w:r>
      <w:r>
        <w:rPr>
          <w:rFonts w:eastAsia="Times New Roman"/>
        </w:rPr>
        <w:t>go (Dz. U. z 2023 r. poz. 1618</w:t>
      </w:r>
      <w:r w:rsidRPr="00DE4E60">
        <w:rPr>
          <w:rFonts w:eastAsia="Times New Roman"/>
        </w:rPr>
        <w:t>) Rada Ministrów uchwala, co następuje:</w:t>
      </w:r>
    </w:p>
    <w:p w14:paraId="0C53139B" w14:textId="77777777" w:rsidR="002D70F5" w:rsidRDefault="002D70F5" w:rsidP="00B648AC">
      <w:pPr>
        <w:pStyle w:val="ARTartustawynprozporzdzenia"/>
        <w:rPr>
          <w:rFonts w:eastAsia="Times New Roman"/>
        </w:rPr>
      </w:pPr>
      <w:r w:rsidRPr="00DE4E60">
        <w:rPr>
          <w:rFonts w:eastAsia="Times New Roman"/>
          <w:b/>
        </w:rPr>
        <w:t>§ 1.</w:t>
      </w:r>
      <w:r>
        <w:rPr>
          <w:rFonts w:eastAsia="Times New Roman"/>
        </w:rPr>
        <w:t> </w:t>
      </w:r>
      <w:r w:rsidRPr="00DE4E60">
        <w:rPr>
          <w:rFonts w:eastAsia="Times New Roman"/>
        </w:rPr>
        <w:t xml:space="preserve">W uchwale nr </w:t>
      </w:r>
      <w:r w:rsidRPr="003E3FF0">
        <w:rPr>
          <w:rFonts w:eastAsia="Times New Roman"/>
        </w:rPr>
        <w:t xml:space="preserve">77/2020 Rady Ministrów z dnia 18 czerwca 2020 r. </w:t>
      </w:r>
      <w:r w:rsidRPr="0014082D">
        <w:rPr>
          <w:rFonts w:eastAsia="Times New Roman"/>
        </w:rPr>
        <w:t>w sprawie przyjęcia programu wspierania rozwoju społeczeństwa obywatelskiego pod nazwą „</w:t>
      </w:r>
      <w:r w:rsidRPr="003E3FF0">
        <w:rPr>
          <w:rFonts w:eastAsia="Times New Roman"/>
        </w:rPr>
        <w:t>Rządowy Program Wspierania Rozwoju Uniwersytetów Ludowych na lata 2020–2030</w:t>
      </w:r>
      <w:r w:rsidRPr="00DE4E60">
        <w:rPr>
          <w:rFonts w:eastAsia="Times New Roman"/>
        </w:rPr>
        <w:t xml:space="preserve">”, </w:t>
      </w:r>
      <w:r w:rsidRPr="003E3FF0">
        <w:rPr>
          <w:rFonts w:eastAsia="Times New Roman"/>
        </w:rPr>
        <w:t>zmienionej uchwałą nr</w:t>
      </w:r>
      <w:r w:rsidR="005B3061">
        <w:t> </w:t>
      </w:r>
      <w:r w:rsidRPr="003E3FF0">
        <w:rPr>
          <w:rFonts w:eastAsia="Times New Roman"/>
        </w:rPr>
        <w:t>128/2020 Rady Ministrów z d</w:t>
      </w:r>
      <w:r>
        <w:rPr>
          <w:rFonts w:eastAsia="Times New Roman"/>
        </w:rPr>
        <w:t xml:space="preserve">nia 15 września 2020 r., uchwałą nr 174/2020 Rady Ministrów z dnia 26 listopada 2020 r. </w:t>
      </w:r>
      <w:r w:rsidRPr="003E3FF0">
        <w:rPr>
          <w:rFonts w:eastAsia="Times New Roman"/>
        </w:rPr>
        <w:t>oraz uchwałą nr 154/2021 Rady Ministrów z dnia 25 listopada 2021</w:t>
      </w:r>
      <w:r w:rsidR="005B3061">
        <w:t> </w:t>
      </w:r>
      <w:r w:rsidRPr="003E3FF0">
        <w:rPr>
          <w:rFonts w:eastAsia="Times New Roman"/>
        </w:rPr>
        <w:t>r</w:t>
      </w:r>
      <w:r>
        <w:rPr>
          <w:rFonts w:eastAsia="Times New Roman"/>
        </w:rPr>
        <w:t xml:space="preserve">., </w:t>
      </w:r>
      <w:r w:rsidRPr="00DE4E60">
        <w:rPr>
          <w:rFonts w:eastAsia="Times New Roman"/>
        </w:rPr>
        <w:t xml:space="preserve">w załączniku </w:t>
      </w:r>
      <w:r>
        <w:rPr>
          <w:rFonts w:eastAsia="Times New Roman"/>
        </w:rPr>
        <w:t>do uchwały wprowadza się następujące zmiany:</w:t>
      </w:r>
    </w:p>
    <w:p w14:paraId="6A23E32B" w14:textId="77777777" w:rsidR="002D70F5" w:rsidRPr="00274A0E" w:rsidRDefault="002D70F5" w:rsidP="00B648AC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Pr="007E23F4">
        <w:rPr>
          <w:rFonts w:eastAsia="Times New Roman"/>
        </w:rPr>
        <w:t>w rozdziale 7.2</w:t>
      </w:r>
      <w:r w:rsidR="00BF4D43">
        <w:t>.</w:t>
      </w:r>
      <w:r w:rsidRPr="007E23F4">
        <w:rPr>
          <w:rFonts w:eastAsia="Times New Roman"/>
        </w:rPr>
        <w:t xml:space="preserve"> Wskaźniki tabela otrzymuje brzmienie: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420"/>
        <w:gridCol w:w="1070"/>
        <w:gridCol w:w="1182"/>
        <w:gridCol w:w="2403"/>
      </w:tblGrid>
      <w:tr w:rsidR="002D70F5" w:rsidRPr="00CE2AE6" w14:paraId="317F8DBC" w14:textId="77777777" w:rsidTr="0053301C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DCEDBDB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Priorytet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03D56EB4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 xml:space="preserve">Wskaźniki 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2E049289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Wartość bazowa 2020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00764C84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Wartość docelowa 2030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55622703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Źródło danych wskaźnika</w:t>
            </w:r>
          </w:p>
        </w:tc>
      </w:tr>
      <w:tr w:rsidR="002D70F5" w:rsidRPr="00CE2AE6" w14:paraId="29778E98" w14:textId="77777777" w:rsidTr="0053301C">
        <w:trPr>
          <w:trHeight w:val="804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056D3CF8" w14:textId="77777777" w:rsidR="00BF4D43" w:rsidRDefault="00BF4D43" w:rsidP="002D70F5">
            <w:pPr>
              <w:rPr>
                <w:rStyle w:val="Ppogrubienie"/>
              </w:rPr>
            </w:pPr>
          </w:p>
          <w:p w14:paraId="4AC89723" w14:textId="77777777" w:rsidR="00BF4D43" w:rsidRDefault="00BF4D43" w:rsidP="002D70F5">
            <w:pPr>
              <w:rPr>
                <w:rStyle w:val="Ppogrubienie"/>
              </w:rPr>
            </w:pPr>
          </w:p>
          <w:p w14:paraId="0C5AF787" w14:textId="77777777" w:rsidR="00BF4D43" w:rsidRDefault="00BF4D43" w:rsidP="002D70F5">
            <w:pPr>
              <w:rPr>
                <w:rStyle w:val="Ppogrubienie"/>
              </w:rPr>
            </w:pPr>
          </w:p>
          <w:p w14:paraId="18D6B968" w14:textId="77777777" w:rsidR="00BF4D43" w:rsidRDefault="00BF4D43" w:rsidP="002D70F5">
            <w:pPr>
              <w:rPr>
                <w:rStyle w:val="Ppogrubienie"/>
              </w:rPr>
            </w:pPr>
          </w:p>
          <w:p w14:paraId="00938993" w14:textId="77777777" w:rsidR="00BF4D43" w:rsidRDefault="00BF4D43" w:rsidP="002D70F5">
            <w:pPr>
              <w:rPr>
                <w:rStyle w:val="Ppogrubienie"/>
              </w:rPr>
            </w:pPr>
          </w:p>
          <w:p w14:paraId="3711881F" w14:textId="77777777" w:rsidR="00BF4D43" w:rsidRDefault="00BF4D43" w:rsidP="002D70F5">
            <w:pPr>
              <w:rPr>
                <w:rStyle w:val="Ppogrubienie"/>
              </w:rPr>
            </w:pPr>
          </w:p>
          <w:p w14:paraId="369FDE30" w14:textId="77777777" w:rsidR="00BF4D43" w:rsidRDefault="00BF4D43" w:rsidP="002D70F5">
            <w:pPr>
              <w:rPr>
                <w:rStyle w:val="Ppogrubienie"/>
              </w:rPr>
            </w:pPr>
          </w:p>
          <w:p w14:paraId="2E1B9CF9" w14:textId="77777777" w:rsidR="00BF4D43" w:rsidRDefault="00BF4D43" w:rsidP="002D70F5">
            <w:pPr>
              <w:rPr>
                <w:rStyle w:val="Ppogrubienie"/>
              </w:rPr>
            </w:pPr>
          </w:p>
          <w:p w14:paraId="7461C582" w14:textId="77777777" w:rsidR="00BF4D43" w:rsidRDefault="00BF4D43" w:rsidP="002D70F5">
            <w:pPr>
              <w:rPr>
                <w:rStyle w:val="Ppogrubienie"/>
              </w:rPr>
            </w:pPr>
          </w:p>
          <w:p w14:paraId="65E31040" w14:textId="77777777" w:rsidR="00BF4D43" w:rsidRDefault="00BF4D43" w:rsidP="002D70F5">
            <w:pPr>
              <w:rPr>
                <w:rStyle w:val="Ppogrubienie"/>
              </w:rPr>
            </w:pPr>
          </w:p>
          <w:p w14:paraId="52F34330" w14:textId="77777777" w:rsidR="00BF4D43" w:rsidRDefault="00BF4D43" w:rsidP="002D70F5">
            <w:pPr>
              <w:rPr>
                <w:rStyle w:val="Ppogrubienie"/>
              </w:rPr>
            </w:pPr>
          </w:p>
          <w:p w14:paraId="59655D68" w14:textId="77777777" w:rsidR="00BF4D43" w:rsidRDefault="00BF4D43" w:rsidP="002D70F5">
            <w:pPr>
              <w:rPr>
                <w:rStyle w:val="Ppogrubienie"/>
              </w:rPr>
            </w:pPr>
          </w:p>
          <w:p w14:paraId="20BD37E0" w14:textId="77777777" w:rsidR="00BF4D43" w:rsidRDefault="00BF4D43" w:rsidP="002D70F5">
            <w:pPr>
              <w:rPr>
                <w:rStyle w:val="Ppogrubienie"/>
              </w:rPr>
            </w:pPr>
          </w:p>
          <w:p w14:paraId="16153EBB" w14:textId="77777777" w:rsidR="00BF4D43" w:rsidRDefault="00BF4D43" w:rsidP="002D70F5">
            <w:pPr>
              <w:rPr>
                <w:rStyle w:val="Ppogrubienie"/>
              </w:rPr>
            </w:pPr>
          </w:p>
          <w:p w14:paraId="481441CF" w14:textId="77777777" w:rsidR="00BF4D43" w:rsidRDefault="00BF4D43" w:rsidP="002D70F5">
            <w:pPr>
              <w:rPr>
                <w:rStyle w:val="Ppogrubienie"/>
              </w:rPr>
            </w:pPr>
          </w:p>
          <w:p w14:paraId="4C2D6CAD" w14:textId="77777777" w:rsidR="002D70F5" w:rsidRPr="00CE2AE6" w:rsidRDefault="002D70F5" w:rsidP="002D70F5">
            <w:pPr>
              <w:rPr>
                <w:rFonts w:eastAsiaTheme="majorEastAsia"/>
              </w:rPr>
            </w:pPr>
            <w:r w:rsidRPr="00B648AC">
              <w:rPr>
                <w:rStyle w:val="Ppogrubienie"/>
              </w:rPr>
              <w:t>Wsparcie uniwersytetów ludowych prowadzących kursy stacjonarne z wykorzystaniem bazy internatowej lub kursy niestacjonarne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5AF17D2" w14:textId="77777777" w:rsidR="002D70F5" w:rsidRPr="00CE2AE6" w:rsidRDefault="002D70F5" w:rsidP="002D70F5">
            <w:r>
              <w:lastRenderedPageBreak/>
              <w:t xml:space="preserve">liczba </w:t>
            </w:r>
            <w:r w:rsidRPr="00CE2AE6">
              <w:t>opracowan</w:t>
            </w:r>
            <w:r>
              <w:t>ych programów kształcenia/kursów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9318724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C1A3E3A" w14:textId="77777777" w:rsidR="002D70F5" w:rsidRPr="00CB273D" w:rsidRDefault="002D70F5" w:rsidP="00B648AC">
            <w:pPr>
              <w:pStyle w:val="TEKSTwTABELIWYRODKOWANYtekstwyrodkowanywpoziomie"/>
            </w:pPr>
            <w:r w:rsidRPr="00474C87">
              <w:t>60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5D22238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61A4795C" w14:textId="77777777" w:rsidTr="0053301C">
        <w:trPr>
          <w:trHeight w:val="843"/>
        </w:trPr>
        <w:tc>
          <w:tcPr>
            <w:tcW w:w="1979" w:type="dxa"/>
            <w:vMerge/>
            <w:shd w:val="clear" w:color="auto" w:fill="auto"/>
            <w:vAlign w:val="center"/>
          </w:tcPr>
          <w:p w14:paraId="6AA6254C" w14:textId="77777777" w:rsidR="002D70F5" w:rsidRPr="00CE2AE6" w:rsidRDefault="002D70F5" w:rsidP="0053301C">
            <w:pPr>
              <w:rPr>
                <w:rFonts w:eastAsiaTheme="majorEastAsi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02F1CAC6" w14:textId="77777777" w:rsidR="002D70F5" w:rsidRPr="00CE2AE6" w:rsidRDefault="002D70F5" w:rsidP="002D70F5">
            <w:r w:rsidRPr="00CE2AE6">
              <w:t xml:space="preserve">liczba osób objętych </w:t>
            </w:r>
            <w:r>
              <w:t xml:space="preserve">stacjonarnymi </w:t>
            </w:r>
            <w:r w:rsidRPr="00CE2AE6">
              <w:t>programami kształcenia/kursami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0FCD291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E26C6D7" w14:textId="77777777" w:rsidR="002D70F5" w:rsidRPr="00CB273D" w:rsidRDefault="002D70F5" w:rsidP="00B648AC">
            <w:pPr>
              <w:pStyle w:val="TEKSTwTABELIWYRODKOWANYtekstwyrodkowanywpoziomie"/>
            </w:pPr>
            <w:r>
              <w:t>8</w:t>
            </w:r>
            <w:r w:rsidRPr="00CB273D">
              <w:t>000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0A6FF7F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  <w:r>
              <w:t xml:space="preserve"> </w:t>
            </w:r>
          </w:p>
        </w:tc>
      </w:tr>
      <w:tr w:rsidR="002D70F5" w:rsidRPr="00CE2AE6" w14:paraId="2FD96D20" w14:textId="77777777" w:rsidTr="00B648AC">
        <w:trPr>
          <w:trHeight w:val="698"/>
        </w:trPr>
        <w:tc>
          <w:tcPr>
            <w:tcW w:w="1979" w:type="dxa"/>
            <w:vMerge/>
            <w:shd w:val="clear" w:color="auto" w:fill="auto"/>
            <w:vAlign w:val="center"/>
          </w:tcPr>
          <w:p w14:paraId="7DD0B089" w14:textId="77777777" w:rsidR="002D70F5" w:rsidRPr="00CE2AE6" w:rsidRDefault="002D70F5" w:rsidP="0053301C">
            <w:pPr>
              <w:rPr>
                <w:rFonts w:eastAsiaTheme="majorEastAsi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A116A1C" w14:textId="77777777" w:rsidR="002D70F5" w:rsidRPr="00CE2AE6" w:rsidRDefault="002D70F5" w:rsidP="005B3061">
            <w:r>
              <w:t>liczba kursów/wizyt studyjnych mających</w:t>
            </w:r>
            <w:r w:rsidRPr="00CE2AE6">
              <w:t xml:space="preserve"> na celu kształcenie i</w:t>
            </w:r>
            <w:r w:rsidR="005B3061">
              <w:t> </w:t>
            </w:r>
            <w:r w:rsidRPr="00CE2AE6">
              <w:t xml:space="preserve">podnoszenie kwalifikacji kadry </w:t>
            </w:r>
            <w:r w:rsidRPr="00CE2AE6">
              <w:lastRenderedPageBreak/>
              <w:t>uniwersytetów ludowych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9209535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lastRenderedPageBreak/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208CE59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15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6E0F9BB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  <w:r>
              <w:t xml:space="preserve"> </w:t>
            </w:r>
            <w:r w:rsidRPr="00671303">
              <w:t xml:space="preserve">oraz sprawozdania </w:t>
            </w:r>
            <w:r w:rsidRPr="00671303">
              <w:lastRenderedPageBreak/>
              <w:t>I</w:t>
            </w:r>
            <w:r>
              <w:t xml:space="preserve">nstytucji </w:t>
            </w:r>
            <w:r w:rsidRPr="00671303">
              <w:t>Z</w:t>
            </w:r>
            <w:r>
              <w:t>arządzającej</w:t>
            </w:r>
          </w:p>
        </w:tc>
      </w:tr>
      <w:tr w:rsidR="002D70F5" w:rsidRPr="00CE2AE6" w14:paraId="6F698BAB" w14:textId="77777777" w:rsidTr="0053301C">
        <w:trPr>
          <w:trHeight w:val="1047"/>
        </w:trPr>
        <w:tc>
          <w:tcPr>
            <w:tcW w:w="1979" w:type="dxa"/>
            <w:vMerge/>
            <w:shd w:val="clear" w:color="auto" w:fill="auto"/>
            <w:vAlign w:val="center"/>
          </w:tcPr>
          <w:p w14:paraId="433C3792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782CB8CC" w14:textId="77777777" w:rsidR="002D70F5" w:rsidRPr="00CE2AE6" w:rsidRDefault="002D70F5" w:rsidP="005B3061">
            <w:r>
              <w:t xml:space="preserve">średnia </w:t>
            </w:r>
            <w:r w:rsidRPr="00CE2AE6">
              <w:t>liczba po</w:t>
            </w:r>
            <w:r>
              <w:t>d</w:t>
            </w:r>
            <w:r w:rsidRPr="00CE2AE6">
              <w:t>miotów publicznych współpracujących z</w:t>
            </w:r>
            <w:r w:rsidR="005B3061">
              <w:t> </w:t>
            </w:r>
            <w:r w:rsidRPr="00CE2AE6">
              <w:t>uniwersytetem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6BA655D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7CF9959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3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23AA8C7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0AA79AE7" w14:textId="77777777" w:rsidTr="0053301C">
        <w:trPr>
          <w:trHeight w:val="1133"/>
        </w:trPr>
        <w:tc>
          <w:tcPr>
            <w:tcW w:w="1979" w:type="dxa"/>
            <w:vMerge/>
            <w:shd w:val="clear" w:color="auto" w:fill="auto"/>
            <w:vAlign w:val="center"/>
          </w:tcPr>
          <w:p w14:paraId="3F2013DC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4CA6B8C3" w14:textId="77777777" w:rsidR="002D70F5" w:rsidRPr="00CE2AE6" w:rsidRDefault="002D70F5" w:rsidP="005B3061">
            <w:r>
              <w:t xml:space="preserve">średnia </w:t>
            </w:r>
            <w:r w:rsidRPr="00CE2AE6">
              <w:t>liczba podmiotów prywatnych współpracujących z</w:t>
            </w:r>
            <w:r w:rsidR="005B3061">
              <w:t> </w:t>
            </w:r>
            <w:r w:rsidRPr="00CE2AE6">
              <w:t>uniwersytetem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30AE283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3A094FB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2802F6A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364622FE" w14:textId="77777777" w:rsidTr="0053301C">
        <w:trPr>
          <w:trHeight w:val="970"/>
        </w:trPr>
        <w:tc>
          <w:tcPr>
            <w:tcW w:w="1979" w:type="dxa"/>
            <w:vMerge/>
            <w:shd w:val="clear" w:color="auto" w:fill="auto"/>
            <w:vAlign w:val="center"/>
          </w:tcPr>
          <w:p w14:paraId="5AEE3588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7F889A47" w14:textId="77777777" w:rsidR="002D70F5" w:rsidRPr="00CE2AE6" w:rsidRDefault="002D70F5" w:rsidP="0053301C">
            <w:r>
              <w:t xml:space="preserve">liczba </w:t>
            </w:r>
            <w:r w:rsidRPr="00CE2AE6">
              <w:t>miejsc noclegowych</w:t>
            </w:r>
            <w:r>
              <w:t xml:space="preserve"> powstałych </w:t>
            </w:r>
            <w:r w:rsidRPr="00CE2AE6">
              <w:t xml:space="preserve">w wyniku </w:t>
            </w:r>
            <w:r>
              <w:t>realizacji programu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6939EB0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83B9A61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500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19E7048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7B893E96" w14:textId="77777777" w:rsidTr="0053301C">
        <w:trPr>
          <w:trHeight w:val="1262"/>
        </w:trPr>
        <w:tc>
          <w:tcPr>
            <w:tcW w:w="1979" w:type="dxa"/>
            <w:vMerge/>
            <w:shd w:val="clear" w:color="auto" w:fill="auto"/>
            <w:vAlign w:val="center"/>
          </w:tcPr>
          <w:p w14:paraId="3BB943E4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4D6E4A0F" w14:textId="77777777" w:rsidR="002D70F5" w:rsidRPr="00CE2AE6" w:rsidRDefault="002D70F5" w:rsidP="002D70F5">
            <w:r>
              <w:t xml:space="preserve">liczba </w:t>
            </w:r>
            <w:r w:rsidRPr="00CE2AE6">
              <w:t>działa</w:t>
            </w:r>
            <w:r>
              <w:t>ń</w:t>
            </w:r>
            <w:r w:rsidRPr="00CE2AE6">
              <w:t xml:space="preserve"> promując</w:t>
            </w:r>
            <w:r>
              <w:t>ych</w:t>
            </w:r>
            <w:r w:rsidRPr="00CE2AE6">
              <w:t xml:space="preserve"> koncepcję i ofertę uniwersytetów ludowych (kampanie, konferencje, seminaria)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B1BFF30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C1990D5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100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BD5FE4B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  <w:r>
              <w:t xml:space="preserve"> </w:t>
            </w:r>
            <w:r w:rsidRPr="00941FBE">
              <w:t>oraz sprawozdania I</w:t>
            </w:r>
            <w:r>
              <w:t xml:space="preserve">nstytucji </w:t>
            </w:r>
            <w:r w:rsidRPr="00941FBE">
              <w:t>Z</w:t>
            </w:r>
            <w:r>
              <w:t>arządzającej</w:t>
            </w:r>
          </w:p>
        </w:tc>
      </w:tr>
      <w:tr w:rsidR="002D70F5" w:rsidRPr="00CE2AE6" w14:paraId="14F057E7" w14:textId="77777777" w:rsidTr="0053301C">
        <w:trPr>
          <w:trHeight w:val="836"/>
        </w:trPr>
        <w:tc>
          <w:tcPr>
            <w:tcW w:w="1979" w:type="dxa"/>
            <w:vMerge/>
            <w:shd w:val="clear" w:color="auto" w:fill="auto"/>
            <w:vAlign w:val="center"/>
          </w:tcPr>
          <w:p w14:paraId="5B32FB4C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4DDF87B9" w14:textId="77777777" w:rsidR="002D70F5" w:rsidRPr="00CE2AE6" w:rsidRDefault="002D70F5" w:rsidP="002D70F5">
            <w:r w:rsidRPr="00CE2AE6">
              <w:t xml:space="preserve">liczba osób objętych </w:t>
            </w:r>
            <w:r>
              <w:t xml:space="preserve">niestacjonarnymi </w:t>
            </w:r>
            <w:r w:rsidRPr="00CE2AE6">
              <w:t>programami kształcenia/kursami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3669A61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23D2A5E" w14:textId="77777777" w:rsidR="002D70F5" w:rsidRPr="00CB273D" w:rsidRDefault="002D70F5" w:rsidP="00B648AC">
            <w:pPr>
              <w:pStyle w:val="TEKSTwTABELIWYRODKOWANYtekstwyrodkowanywpoziomie"/>
            </w:pPr>
            <w:r>
              <w:t>12</w:t>
            </w:r>
            <w:r w:rsidRPr="00CB273D">
              <w:t xml:space="preserve"> 000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F8F3BA7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  <w:r>
              <w:t xml:space="preserve"> </w:t>
            </w:r>
          </w:p>
        </w:tc>
      </w:tr>
      <w:tr w:rsidR="002D70F5" w:rsidRPr="00CE2AE6" w14:paraId="37827D3E" w14:textId="77777777" w:rsidTr="0053301C">
        <w:trPr>
          <w:trHeight w:val="952"/>
        </w:trPr>
        <w:tc>
          <w:tcPr>
            <w:tcW w:w="1979" w:type="dxa"/>
            <w:vMerge/>
            <w:shd w:val="clear" w:color="auto" w:fill="auto"/>
            <w:vAlign w:val="center"/>
          </w:tcPr>
          <w:p w14:paraId="6368F169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4C0247B3" w14:textId="77777777" w:rsidR="002D70F5" w:rsidRPr="00CE2AE6" w:rsidRDefault="002D70F5" w:rsidP="0053301C">
            <w:r>
              <w:t xml:space="preserve">liczba </w:t>
            </w:r>
            <w:r w:rsidRPr="00CE2AE6">
              <w:t>uniwersytetów</w:t>
            </w:r>
            <w:r>
              <w:t xml:space="preserve"> ludowych, które uzyskały wsparcie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E856FDA" w14:textId="77777777" w:rsidR="002D70F5" w:rsidRPr="00CE2AE6" w:rsidRDefault="002D70F5" w:rsidP="00B648AC">
            <w:pPr>
              <w:pStyle w:val="TEKSTwTABELIWYRODKOWANYtekstwyrodkowanywpoziomie"/>
            </w:pPr>
            <w: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20BF29" w14:textId="77777777" w:rsidR="002D70F5" w:rsidRPr="00CB273D" w:rsidRDefault="002D70F5" w:rsidP="00B648AC">
            <w:pPr>
              <w:pStyle w:val="TEKSTwTABELIWYRODKOWANYtekstwyrodkowanywpoziomie"/>
            </w:pPr>
            <w:r w:rsidRPr="00474C87">
              <w:t>50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3524DE0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4B07781D" w14:textId="77777777" w:rsidTr="00B648AC">
        <w:trPr>
          <w:trHeight w:val="360"/>
        </w:trPr>
        <w:tc>
          <w:tcPr>
            <w:tcW w:w="1979" w:type="dxa"/>
            <w:vMerge/>
            <w:shd w:val="clear" w:color="auto" w:fill="auto"/>
            <w:vAlign w:val="center"/>
          </w:tcPr>
          <w:p w14:paraId="240B7889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671BDE68" w14:textId="77777777" w:rsidR="002D70F5" w:rsidRPr="00906D40" w:rsidRDefault="002D70F5" w:rsidP="005B3061">
            <w:r w:rsidRPr="00906D40">
              <w:rPr>
                <w:rFonts w:eastAsia="Calibri"/>
              </w:rPr>
              <w:t xml:space="preserve">liczba </w:t>
            </w:r>
            <w:r>
              <w:rPr>
                <w:rFonts w:eastAsia="Calibri"/>
              </w:rPr>
              <w:t>nowych miejsc pracy w</w:t>
            </w:r>
            <w:r w:rsidR="005B3061">
              <w:t> </w:t>
            </w:r>
            <w:r>
              <w:rPr>
                <w:rFonts w:eastAsia="Calibri"/>
              </w:rPr>
              <w:t xml:space="preserve">uniwersytetach </w:t>
            </w:r>
            <w:r>
              <w:rPr>
                <w:rFonts w:eastAsia="Calibri"/>
              </w:rPr>
              <w:lastRenderedPageBreak/>
              <w:t>ludowych objętych wsparciem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330364A" w14:textId="77777777" w:rsidR="002D70F5" w:rsidRPr="00906D40" w:rsidRDefault="002D70F5" w:rsidP="00B648AC">
            <w:pPr>
              <w:pStyle w:val="TEKSTwTABELIWYRODKOWANYtekstwyrodkowanywpoziomie"/>
            </w:pPr>
            <w:r w:rsidRPr="00906D40">
              <w:lastRenderedPageBreak/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B9F8E0C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250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319420C" w14:textId="77777777" w:rsidR="002D70F5" w:rsidRPr="00906D40" w:rsidRDefault="002D70F5" w:rsidP="005B3061">
            <w:r w:rsidRPr="00906D40">
              <w:t>sprawozdania z</w:t>
            </w:r>
            <w:r w:rsidR="005B3061">
              <w:t> </w:t>
            </w:r>
            <w:r w:rsidRPr="00906D40">
              <w:t>realizacji działań dofinansowanych</w:t>
            </w:r>
            <w:r>
              <w:t xml:space="preserve"> </w:t>
            </w:r>
            <w:r w:rsidRPr="00906D40">
              <w:lastRenderedPageBreak/>
              <w:t>w</w:t>
            </w:r>
            <w:r w:rsidR="005B3061">
              <w:t> </w:t>
            </w:r>
            <w:r w:rsidRPr="00906D40">
              <w:t>ramach konkursu</w:t>
            </w:r>
          </w:p>
        </w:tc>
      </w:tr>
      <w:tr w:rsidR="002D70F5" w:rsidRPr="00CE2AE6" w14:paraId="4CBB94E3" w14:textId="77777777" w:rsidTr="0053301C">
        <w:trPr>
          <w:trHeight w:val="976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7897BB63" w14:textId="7992B1B9" w:rsidR="002D70F5" w:rsidRPr="00B648AC" w:rsidRDefault="002D70F5" w:rsidP="0053301C">
            <w:pPr>
              <w:rPr>
                <w:rStyle w:val="Ppogrubienie"/>
              </w:rPr>
            </w:pPr>
            <w:r w:rsidRPr="00B648AC">
              <w:rPr>
                <w:rStyle w:val="Ppogrubienie"/>
              </w:rPr>
              <w:lastRenderedPageBreak/>
              <w:t>Rozwój nowo</w:t>
            </w:r>
            <w:r w:rsidR="00684C8E">
              <w:rPr>
                <w:rStyle w:val="Ppogrubienie"/>
              </w:rPr>
              <w:t xml:space="preserve"> </w:t>
            </w:r>
            <w:r w:rsidRPr="00B648AC">
              <w:rPr>
                <w:rStyle w:val="Ppogrubienie"/>
              </w:rPr>
              <w:t xml:space="preserve">powstających uniwersytetów ludowych oraz reaktywacja wcześniej istniejących 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FFCB069" w14:textId="18BDF1BC" w:rsidR="002D70F5" w:rsidRPr="00CE2AE6" w:rsidRDefault="002D70F5" w:rsidP="005B3061">
            <w:pPr>
              <w:rPr>
                <w:rFonts w:cstheme="minorHAnsi"/>
              </w:rPr>
            </w:pPr>
            <w:r w:rsidRPr="00CE2AE6">
              <w:t xml:space="preserve">liczba kursów oferowanych przez </w:t>
            </w:r>
            <w:r>
              <w:t>nowo</w:t>
            </w:r>
            <w:r w:rsidR="00684C8E">
              <w:t xml:space="preserve"> </w:t>
            </w:r>
            <w:r w:rsidRPr="00CE2AE6">
              <w:t xml:space="preserve">powstałe </w:t>
            </w:r>
            <w:r>
              <w:t>i</w:t>
            </w:r>
            <w:r w:rsidR="005B3061">
              <w:t> </w:t>
            </w:r>
            <w:r>
              <w:t xml:space="preserve">reaktywowane </w:t>
            </w:r>
            <w:r w:rsidRPr="00CE2AE6">
              <w:t>uniwersytety ludowe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C089844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0C646BE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50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19498ED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43A8E6F3" w14:textId="77777777" w:rsidTr="0053301C">
        <w:trPr>
          <w:trHeight w:val="976"/>
        </w:trPr>
        <w:tc>
          <w:tcPr>
            <w:tcW w:w="1979" w:type="dxa"/>
            <w:vMerge/>
            <w:shd w:val="clear" w:color="auto" w:fill="auto"/>
            <w:vAlign w:val="center"/>
          </w:tcPr>
          <w:p w14:paraId="534BB722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1ABD780F" w14:textId="3CAD4D5A" w:rsidR="002D70F5" w:rsidRPr="00CE2AE6" w:rsidRDefault="002D70F5" w:rsidP="005B3061">
            <w:r w:rsidRPr="00CE2AE6">
              <w:t xml:space="preserve">liczba uczestników kursów zrealizowanych przez </w:t>
            </w:r>
            <w:r>
              <w:t>nowo</w:t>
            </w:r>
            <w:r w:rsidR="00684C8E">
              <w:t xml:space="preserve"> </w:t>
            </w:r>
            <w:r>
              <w:t>powstałe i</w:t>
            </w:r>
            <w:r w:rsidR="005B3061">
              <w:t> </w:t>
            </w:r>
            <w:r>
              <w:t xml:space="preserve">reaktywowane </w:t>
            </w:r>
            <w:r w:rsidRPr="00CE2AE6">
              <w:t>uniwersytety ludowe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1B38FB8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09D6F7F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20 000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2CB131D" w14:textId="77777777" w:rsidR="002D70F5" w:rsidRPr="00CE2AE6" w:rsidRDefault="002D70F5" w:rsidP="005B3061"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3C29A0F4" w14:textId="77777777" w:rsidTr="0053301C">
        <w:trPr>
          <w:trHeight w:val="976"/>
        </w:trPr>
        <w:tc>
          <w:tcPr>
            <w:tcW w:w="1979" w:type="dxa"/>
            <w:vMerge/>
            <w:shd w:val="clear" w:color="auto" w:fill="auto"/>
            <w:vAlign w:val="center"/>
          </w:tcPr>
          <w:p w14:paraId="41B0C096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34D90FD6" w14:textId="7CD096BE" w:rsidR="002D70F5" w:rsidRPr="00CE2AE6" w:rsidRDefault="002D70F5" w:rsidP="0053301C">
            <w:r>
              <w:t>l</w:t>
            </w:r>
            <w:r w:rsidRPr="00CE2AE6">
              <w:t xml:space="preserve">iczba </w:t>
            </w:r>
            <w:r>
              <w:t>reaktywowanych i nowo</w:t>
            </w:r>
            <w:r w:rsidR="00684C8E">
              <w:t xml:space="preserve"> </w:t>
            </w:r>
            <w:r>
              <w:t>powstałych uniwersytetów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6415A50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432732D" w14:textId="77777777" w:rsidR="002D70F5" w:rsidRPr="00CB273D" w:rsidRDefault="002D70F5" w:rsidP="00B648AC">
            <w:pPr>
              <w:pStyle w:val="TEKSTwTABELIWYRODKOWANYtekstwyrodkowanywpoziomie"/>
            </w:pPr>
            <w:r w:rsidRPr="00474C87">
              <w:t>40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E793D18" w14:textId="77777777" w:rsidR="002D70F5" w:rsidRPr="00CE2AE6" w:rsidRDefault="002D70F5" w:rsidP="005B3061">
            <w:r w:rsidRPr="00CC10E4">
              <w:t>sprawozdania z</w:t>
            </w:r>
            <w:r w:rsidR="005B3061">
              <w:t> </w:t>
            </w:r>
            <w:r w:rsidRPr="00CC10E4">
              <w:t>realizacji działań dofinansowanych</w:t>
            </w:r>
            <w:r>
              <w:t xml:space="preserve"> </w:t>
            </w:r>
            <w:r w:rsidRPr="00CC10E4">
              <w:t>w</w:t>
            </w:r>
            <w:r w:rsidR="005B3061">
              <w:t> </w:t>
            </w:r>
            <w:r w:rsidRPr="00CC10E4">
              <w:t xml:space="preserve">ramach konkursu </w:t>
            </w:r>
            <w:r>
              <w:t xml:space="preserve">oraz </w:t>
            </w:r>
            <w:r w:rsidRPr="00CC10E4">
              <w:t>sprawozdania I</w:t>
            </w:r>
            <w:r>
              <w:t xml:space="preserve">nstytucji </w:t>
            </w:r>
            <w:r w:rsidRPr="00CC10E4">
              <w:t>Z</w:t>
            </w:r>
            <w:r>
              <w:t>arządzającej</w:t>
            </w:r>
          </w:p>
        </w:tc>
      </w:tr>
      <w:tr w:rsidR="002D70F5" w:rsidRPr="00CE2AE6" w14:paraId="05CEB751" w14:textId="77777777" w:rsidTr="0053301C">
        <w:trPr>
          <w:trHeight w:val="976"/>
        </w:trPr>
        <w:tc>
          <w:tcPr>
            <w:tcW w:w="1979" w:type="dxa"/>
            <w:vMerge/>
            <w:shd w:val="clear" w:color="auto" w:fill="auto"/>
            <w:vAlign w:val="center"/>
          </w:tcPr>
          <w:p w14:paraId="24108563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28D9EB27" w14:textId="77777777" w:rsidR="002D70F5" w:rsidRPr="00CE2AE6" w:rsidRDefault="002D70F5" w:rsidP="0053301C">
            <w:r>
              <w:t xml:space="preserve">liczba </w:t>
            </w:r>
            <w:r w:rsidRPr="00CE2AE6">
              <w:t>zorganizowanych szkoleń, seminariów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B1EF5E2" w14:textId="77777777" w:rsidR="002D70F5" w:rsidRPr="00CE2AE6" w:rsidRDefault="002D70F5" w:rsidP="00B648AC">
            <w:pPr>
              <w:pStyle w:val="TEKSTwTABELIWYRODKOWANYtekstwyrodkowanywpoziomie"/>
            </w:pPr>
            <w:r w:rsidRPr="00CE2AE6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DCBBA36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20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BB3A507" w14:textId="77777777" w:rsidR="002D70F5" w:rsidRPr="00CE2AE6" w:rsidRDefault="002D70F5" w:rsidP="005B3061">
            <w:r w:rsidRPr="00CC10E4">
              <w:t>sprawozdania z</w:t>
            </w:r>
            <w:r w:rsidR="005B3061">
              <w:t> </w:t>
            </w:r>
            <w:r w:rsidRPr="00CC10E4">
              <w:t>realizacji działań dofinansowanych</w:t>
            </w:r>
            <w:r>
              <w:t xml:space="preserve"> </w:t>
            </w:r>
            <w:r w:rsidRPr="00CC10E4">
              <w:t>w</w:t>
            </w:r>
            <w:r w:rsidR="005B3061">
              <w:t> </w:t>
            </w:r>
            <w:r w:rsidRPr="00CC10E4">
              <w:t>ramach konkursu oraz sprawozdania I</w:t>
            </w:r>
            <w:r>
              <w:t xml:space="preserve">nstytucji </w:t>
            </w:r>
            <w:r w:rsidRPr="00CC10E4">
              <w:t>Z</w:t>
            </w:r>
            <w:r>
              <w:t>arządzającej</w:t>
            </w:r>
          </w:p>
        </w:tc>
      </w:tr>
      <w:tr w:rsidR="002D70F5" w:rsidRPr="00CE2AE6" w14:paraId="7EB4F5B9" w14:textId="77777777" w:rsidTr="00B648AC">
        <w:trPr>
          <w:trHeight w:val="836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665B539F" w14:textId="77777777" w:rsidR="00977352" w:rsidRDefault="00977352" w:rsidP="00B648AC">
            <w:pPr>
              <w:keepNext/>
              <w:widowControl/>
              <w:rPr>
                <w:rStyle w:val="Ppogrubienie"/>
              </w:rPr>
            </w:pPr>
          </w:p>
          <w:p w14:paraId="58A3F99D" w14:textId="77777777" w:rsidR="00977352" w:rsidRDefault="00977352" w:rsidP="00B648AC">
            <w:pPr>
              <w:keepNext/>
              <w:widowControl/>
              <w:rPr>
                <w:rStyle w:val="Ppogrubienie"/>
              </w:rPr>
            </w:pPr>
          </w:p>
          <w:p w14:paraId="25ABE9BB" w14:textId="77777777" w:rsidR="00977352" w:rsidRDefault="00977352" w:rsidP="00B648AC">
            <w:pPr>
              <w:keepNext/>
              <w:widowControl/>
              <w:rPr>
                <w:rStyle w:val="Ppogrubienie"/>
              </w:rPr>
            </w:pPr>
          </w:p>
          <w:p w14:paraId="4F3281C6" w14:textId="77777777" w:rsidR="00977352" w:rsidRDefault="00977352" w:rsidP="00B648AC">
            <w:pPr>
              <w:keepNext/>
              <w:widowControl/>
              <w:rPr>
                <w:rStyle w:val="Ppogrubienie"/>
              </w:rPr>
            </w:pPr>
          </w:p>
          <w:p w14:paraId="5FA976C6" w14:textId="77777777" w:rsidR="002D70F5" w:rsidRPr="00B648AC" w:rsidRDefault="002D70F5" w:rsidP="00B648AC">
            <w:pPr>
              <w:keepNext/>
              <w:widowControl/>
              <w:rPr>
                <w:rStyle w:val="Ppogrubienie"/>
              </w:rPr>
            </w:pPr>
            <w:r w:rsidRPr="00B648AC">
              <w:rPr>
                <w:rStyle w:val="Ppogrubienie"/>
              </w:rPr>
              <w:t>Wsparcie sieci i porozumień uniwersytetów ludowych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33E6EB6" w14:textId="77777777" w:rsidR="002D70F5" w:rsidRPr="00CE2AE6" w:rsidRDefault="002D70F5" w:rsidP="00B648AC">
            <w:pPr>
              <w:keepNext/>
              <w:widowControl/>
            </w:pPr>
            <w:r w:rsidRPr="00CE2AE6">
              <w:t>liczba porozumień/liczba uniwersytetów objętych porozumieniami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D29FB5C" w14:textId="77777777" w:rsidR="002D70F5" w:rsidRPr="00CE2AE6" w:rsidRDefault="002D70F5" w:rsidP="00B648AC">
            <w:pPr>
              <w:pStyle w:val="TEKSTwTABELIWYRODKOWANYtekstwyrodkowanywpoziomie"/>
              <w:keepNext/>
            </w:pPr>
            <w: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E9CB797" w14:textId="77777777" w:rsidR="002D70F5" w:rsidRPr="00CB273D" w:rsidRDefault="002D70F5" w:rsidP="00B648AC">
            <w:pPr>
              <w:pStyle w:val="TEKSTwTABELIWYRODKOWANYtekstwyrodkowanywpoziomie"/>
              <w:keepNext/>
            </w:pPr>
            <w:r w:rsidRPr="00CB273D">
              <w:t>1/50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D3BEB0B" w14:textId="77777777" w:rsidR="002D70F5" w:rsidRPr="00CE2AE6" w:rsidRDefault="002D70F5" w:rsidP="005B3061">
            <w:pPr>
              <w:keepNext/>
              <w:widowControl/>
            </w:pPr>
            <w:r w:rsidRPr="00CE2AE6">
              <w:t>sprawozdania z</w:t>
            </w:r>
            <w:r w:rsidR="005B3061">
              <w:t> </w:t>
            </w:r>
            <w:r w:rsidRPr="00CE2AE6">
              <w:t>realizacji działań 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25828644" w14:textId="77777777" w:rsidTr="00B648AC">
        <w:trPr>
          <w:trHeight w:val="218"/>
        </w:trPr>
        <w:tc>
          <w:tcPr>
            <w:tcW w:w="1979" w:type="dxa"/>
            <w:vMerge/>
            <w:shd w:val="clear" w:color="auto" w:fill="auto"/>
            <w:vAlign w:val="center"/>
          </w:tcPr>
          <w:p w14:paraId="7F43B204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63112E60" w14:textId="77777777" w:rsidR="002D70F5" w:rsidRPr="00CE2AE6" w:rsidRDefault="002D70F5" w:rsidP="00B648AC">
            <w:pPr>
              <w:keepNext/>
              <w:widowControl/>
            </w:pPr>
            <w:r>
              <w:t>liczba projektów realizowanych przez sieci/porozumienia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52CFA82" w14:textId="77777777" w:rsidR="002D70F5" w:rsidRPr="00CE2AE6" w:rsidRDefault="002D70F5" w:rsidP="00B648AC">
            <w:pPr>
              <w:pStyle w:val="TEKSTwTABELIWYRODKOWANYtekstwyrodkowanywpoziomie"/>
              <w:keepNext/>
              <w:suppressAutoHyphens w:val="0"/>
            </w:pPr>
            <w: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9931AB4" w14:textId="77777777" w:rsidR="002D70F5" w:rsidRPr="00CB273D" w:rsidRDefault="002D70F5" w:rsidP="00B648AC">
            <w:pPr>
              <w:pStyle w:val="TEKSTwTABELIWYRODKOWANYtekstwyrodkowanywpoziomie"/>
              <w:keepNext/>
              <w:suppressAutoHyphens w:val="0"/>
            </w:pPr>
            <w:r w:rsidRPr="00CB273D">
              <w:t>10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B743E30" w14:textId="77777777" w:rsidR="002D70F5" w:rsidRPr="00CE2AE6" w:rsidRDefault="002D70F5" w:rsidP="005B3061">
            <w:pPr>
              <w:keepNext/>
              <w:widowControl/>
            </w:pPr>
            <w:r w:rsidRPr="00CE2AE6">
              <w:t>sprawozdania z</w:t>
            </w:r>
            <w:r w:rsidR="005B3061">
              <w:t> </w:t>
            </w:r>
            <w:r w:rsidRPr="00CE2AE6">
              <w:t xml:space="preserve">realizacji działań </w:t>
            </w:r>
            <w:r w:rsidRPr="00CE2AE6">
              <w:lastRenderedPageBreak/>
              <w:t>dofinansowanych</w:t>
            </w:r>
            <w:r>
              <w:t xml:space="preserve"> </w:t>
            </w:r>
            <w:r w:rsidRPr="00CE2AE6">
              <w:t>w</w:t>
            </w:r>
            <w:r w:rsidR="005B3061">
              <w:t> </w:t>
            </w:r>
            <w:r w:rsidRPr="00CE2AE6">
              <w:t>ramach konkursu</w:t>
            </w:r>
          </w:p>
        </w:tc>
      </w:tr>
      <w:tr w:rsidR="002D70F5" w:rsidRPr="00CE2AE6" w14:paraId="4C95918C" w14:textId="77777777" w:rsidTr="0053301C">
        <w:trPr>
          <w:trHeight w:val="953"/>
        </w:trPr>
        <w:tc>
          <w:tcPr>
            <w:tcW w:w="1979" w:type="dxa"/>
            <w:vMerge/>
            <w:shd w:val="clear" w:color="auto" w:fill="auto"/>
            <w:vAlign w:val="center"/>
          </w:tcPr>
          <w:p w14:paraId="1B65957A" w14:textId="77777777" w:rsidR="002D70F5" w:rsidRPr="00CE2AE6" w:rsidRDefault="002D70F5" w:rsidP="0053301C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AB2" w14:textId="77777777" w:rsidR="002D70F5" w:rsidRPr="00CE2AE6" w:rsidRDefault="002D70F5" w:rsidP="0053301C">
            <w:pPr>
              <w:rPr>
                <w:rFonts w:cstheme="minorHAnsi"/>
              </w:rPr>
            </w:pPr>
            <w:r>
              <w:t>liczba zorganizowanych szkoleń, seminariów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7C2E" w14:textId="77777777" w:rsidR="002D70F5" w:rsidRPr="00CE2AE6" w:rsidRDefault="002D70F5" w:rsidP="00B648AC">
            <w:pPr>
              <w:pStyle w:val="TEKSTwTABELIWYRODKOWANYtekstwyrodkowanywpoziomie"/>
              <w:rPr>
                <w:rFonts w:cstheme="minorHAnsi"/>
              </w:rPr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CF6B" w14:textId="77777777" w:rsidR="002D70F5" w:rsidRPr="00CB273D" w:rsidRDefault="002D70F5" w:rsidP="00B648AC">
            <w:pPr>
              <w:pStyle w:val="TEKSTwTABELIWYRODKOWANYtekstwyrodkowanywpoziomie"/>
              <w:rPr>
                <w:rFonts w:cstheme="minorHAnsi"/>
              </w:rPr>
            </w:pPr>
            <w:r w:rsidRPr="00CB273D">
              <w:t>20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762C7D" w14:textId="77777777" w:rsidR="002D70F5" w:rsidRPr="00CE2AE6" w:rsidRDefault="002D70F5" w:rsidP="005B3061">
            <w:r w:rsidRPr="00CC10E4">
              <w:t>sprawozdania z</w:t>
            </w:r>
            <w:r w:rsidR="005B3061">
              <w:t> </w:t>
            </w:r>
            <w:r w:rsidRPr="00CC10E4">
              <w:t>realizacji działań dofinansowanych</w:t>
            </w:r>
            <w:r>
              <w:t xml:space="preserve"> </w:t>
            </w:r>
            <w:r w:rsidRPr="00CC10E4">
              <w:t>w</w:t>
            </w:r>
            <w:r w:rsidR="005B3061">
              <w:t> </w:t>
            </w:r>
            <w:r w:rsidRPr="00CC10E4">
              <w:t>ramach konkursu oraz sprawozdania I</w:t>
            </w:r>
            <w:r>
              <w:t xml:space="preserve">nstytucji </w:t>
            </w:r>
            <w:r w:rsidRPr="00CC10E4">
              <w:t>Z</w:t>
            </w:r>
            <w:r>
              <w:t>arządzającej</w:t>
            </w:r>
          </w:p>
        </w:tc>
      </w:tr>
      <w:tr w:rsidR="002D70F5" w:rsidRPr="00CE2AE6" w14:paraId="0F0817FD" w14:textId="77777777" w:rsidTr="0053301C">
        <w:trPr>
          <w:trHeight w:val="753"/>
        </w:trPr>
        <w:tc>
          <w:tcPr>
            <w:tcW w:w="1979" w:type="dxa"/>
            <w:vMerge/>
            <w:shd w:val="clear" w:color="auto" w:fill="auto"/>
            <w:vAlign w:val="center"/>
          </w:tcPr>
          <w:p w14:paraId="20FD9568" w14:textId="77777777" w:rsidR="002D70F5" w:rsidRPr="00CE2AE6" w:rsidRDefault="002D70F5" w:rsidP="0053301C"/>
        </w:tc>
        <w:tc>
          <w:tcPr>
            <w:tcW w:w="2465" w:type="dxa"/>
            <w:shd w:val="clear" w:color="auto" w:fill="auto"/>
            <w:vAlign w:val="center"/>
          </w:tcPr>
          <w:p w14:paraId="3B597FB0" w14:textId="77777777" w:rsidR="002D70F5" w:rsidRDefault="002D70F5" w:rsidP="005B3061">
            <w:pPr>
              <w:rPr>
                <w:color w:val="000000"/>
              </w:rPr>
            </w:pPr>
            <w:r w:rsidRPr="00CB273D">
              <w:t>liczba osób, które wzięły udział w</w:t>
            </w:r>
            <w:r w:rsidR="005B3061">
              <w:t> </w:t>
            </w:r>
            <w:r w:rsidRPr="00CB273D">
              <w:t>szkoleniach, seminariach, konferencjach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38452A9" w14:textId="77777777" w:rsidR="002D70F5" w:rsidRDefault="002D70F5" w:rsidP="00B648AC">
            <w:pPr>
              <w:pStyle w:val="TEKSTwTABELIWYRODKOWANYtekstwyrodkowanywpoziomie"/>
              <w:rPr>
                <w:color w:val="000000"/>
              </w:rPr>
            </w:pPr>
            <w:r w:rsidRPr="00CB273D"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664016D" w14:textId="77777777" w:rsidR="002D70F5" w:rsidRPr="00CB273D" w:rsidRDefault="002D70F5" w:rsidP="00B648AC">
            <w:pPr>
              <w:pStyle w:val="TEKSTwTABELIWYRODKOWANYtekstwyrodkowanywpoziomie"/>
            </w:pPr>
            <w:r w:rsidRPr="00CB273D">
              <w:t>400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59778F5" w14:textId="77777777" w:rsidR="002D70F5" w:rsidRPr="00CE2AE6" w:rsidRDefault="002D70F5" w:rsidP="005B3061">
            <w:r w:rsidRPr="00CC10E4">
              <w:t>sprawozdania z</w:t>
            </w:r>
            <w:r w:rsidR="005B3061">
              <w:t> </w:t>
            </w:r>
            <w:r w:rsidRPr="00CC10E4">
              <w:t>realizacji działań dofinansowanych</w:t>
            </w:r>
            <w:r>
              <w:t xml:space="preserve"> </w:t>
            </w:r>
            <w:r w:rsidRPr="00CC10E4">
              <w:t>w</w:t>
            </w:r>
            <w:r w:rsidR="005B3061">
              <w:t> </w:t>
            </w:r>
            <w:r w:rsidRPr="00CC10E4">
              <w:t>ramach konkursu oraz sprawozdania I</w:t>
            </w:r>
            <w:r>
              <w:t xml:space="preserve">nstytucji </w:t>
            </w:r>
            <w:r w:rsidRPr="00CC10E4">
              <w:t>Z</w:t>
            </w:r>
            <w:r>
              <w:t>arządzającej</w:t>
            </w:r>
          </w:p>
        </w:tc>
      </w:tr>
    </w:tbl>
    <w:p w14:paraId="448CF53D" w14:textId="0472424B" w:rsidR="002D70F5" w:rsidRPr="007E23F4" w:rsidRDefault="002D70F5" w:rsidP="00B648AC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Pr="007E23F4">
        <w:rPr>
          <w:rFonts w:eastAsia="Times New Roman"/>
        </w:rPr>
        <w:t>w rozdziale 9.</w:t>
      </w:r>
      <w:r w:rsidR="00684C8E">
        <w:t xml:space="preserve"> </w:t>
      </w:r>
      <w:r w:rsidRPr="007E23F4">
        <w:rPr>
          <w:rFonts w:eastAsia="Times New Roman"/>
        </w:rPr>
        <w:t>Ramowy Plan finansowy Programu (w mln zł) tabela otrzymuje brzmienie:</w:t>
      </w: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3877"/>
        <w:gridCol w:w="1136"/>
        <w:gridCol w:w="2036"/>
        <w:gridCol w:w="2076"/>
      </w:tblGrid>
      <w:tr w:rsidR="002D70F5" w:rsidRPr="002D70F5" w14:paraId="5E100C7A" w14:textId="77777777" w:rsidTr="0053301C">
        <w:tc>
          <w:tcPr>
            <w:tcW w:w="3905" w:type="dxa"/>
          </w:tcPr>
          <w:p w14:paraId="6EA90511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Priorytet</w:t>
            </w:r>
          </w:p>
        </w:tc>
        <w:tc>
          <w:tcPr>
            <w:tcW w:w="1083" w:type="dxa"/>
          </w:tcPr>
          <w:p w14:paraId="65344A32" w14:textId="6C9BEBAE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Alokacja w 2021</w:t>
            </w:r>
            <w:r w:rsidR="00D54E8C">
              <w:rPr>
                <w:rStyle w:val="Ppogrubienie"/>
              </w:rPr>
              <w:t xml:space="preserve"> r.</w:t>
            </w:r>
          </w:p>
        </w:tc>
        <w:tc>
          <w:tcPr>
            <w:tcW w:w="2049" w:type="dxa"/>
          </w:tcPr>
          <w:p w14:paraId="220F4518" w14:textId="2D6BFB19" w:rsidR="002D70F5" w:rsidRPr="00B648AC" w:rsidRDefault="002D70F5" w:rsidP="00D54E8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Alokacja w</w:t>
            </w:r>
            <w:r w:rsidR="00D54E8C">
              <w:rPr>
                <w:rStyle w:val="Ppogrubienie"/>
              </w:rPr>
              <w:t> </w:t>
            </w:r>
            <w:r w:rsidRPr="00B648AC">
              <w:rPr>
                <w:rStyle w:val="Ppogrubienie"/>
              </w:rPr>
              <w:t>2022</w:t>
            </w:r>
            <w:r w:rsidR="00D54E8C">
              <w:rPr>
                <w:rStyle w:val="Ppogrubienie"/>
              </w:rPr>
              <w:t> r.</w:t>
            </w:r>
          </w:p>
        </w:tc>
        <w:tc>
          <w:tcPr>
            <w:tcW w:w="2088" w:type="dxa"/>
          </w:tcPr>
          <w:p w14:paraId="3EDA76E5" w14:textId="11242028" w:rsidR="002D70F5" w:rsidRPr="00B648AC" w:rsidRDefault="002D70F5" w:rsidP="00684C8E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Alokacja w latach 2023</w:t>
            </w:r>
            <w:r w:rsidR="00E22E65">
              <w:rPr>
                <w:rStyle w:val="Ppogrubienie"/>
              </w:rPr>
              <w:t>–</w:t>
            </w:r>
            <w:r w:rsidRPr="00B648AC">
              <w:rPr>
                <w:rStyle w:val="Ppogrubienie"/>
              </w:rPr>
              <w:t>30 (</w:t>
            </w:r>
            <w:r w:rsidR="00684C8E">
              <w:rPr>
                <w:rStyle w:val="Ppogrubienie"/>
              </w:rPr>
              <w:t>w</w:t>
            </w:r>
            <w:r w:rsidRPr="00B648AC">
              <w:rPr>
                <w:rStyle w:val="Ppogrubienie"/>
              </w:rPr>
              <w:t>ysokość środków na każdy rok)</w:t>
            </w:r>
          </w:p>
        </w:tc>
      </w:tr>
      <w:tr w:rsidR="002D70F5" w:rsidRPr="002D70F5" w14:paraId="119CF123" w14:textId="77777777" w:rsidTr="0053301C">
        <w:tc>
          <w:tcPr>
            <w:tcW w:w="3905" w:type="dxa"/>
          </w:tcPr>
          <w:p w14:paraId="28BB83A1" w14:textId="77777777" w:rsidR="002D70F5" w:rsidRPr="00B648AC" w:rsidRDefault="002D70F5" w:rsidP="00B648AC">
            <w:pPr>
              <w:spacing w:line="360" w:lineRule="auto"/>
            </w:pPr>
            <w:r w:rsidRPr="00B648AC">
              <w:t xml:space="preserve">Priorytet 1 </w:t>
            </w:r>
          </w:p>
          <w:p w14:paraId="3CB59320" w14:textId="77777777" w:rsidR="002D70F5" w:rsidRPr="00B648AC" w:rsidRDefault="002D70F5" w:rsidP="005B3061">
            <w:pPr>
              <w:spacing w:line="360" w:lineRule="auto"/>
            </w:pPr>
            <w:r w:rsidRPr="00B648AC">
              <w:t>Wsparcie infrastrukturalne i</w:t>
            </w:r>
            <w:r w:rsidR="005B3061">
              <w:t> </w:t>
            </w:r>
            <w:r w:rsidRPr="00B648AC">
              <w:t>programowe działających uniwersytetów ludowych prowadzących kursy stacjonarne z</w:t>
            </w:r>
            <w:r w:rsidR="005B3061">
              <w:t> </w:t>
            </w:r>
            <w:r w:rsidRPr="00B648AC">
              <w:t>wykorzystaniem bazy internatowej lub kursy niestacjonarne</w:t>
            </w:r>
          </w:p>
        </w:tc>
        <w:tc>
          <w:tcPr>
            <w:tcW w:w="1083" w:type="dxa"/>
            <w:vMerge w:val="restart"/>
            <w:vAlign w:val="center"/>
          </w:tcPr>
          <w:p w14:paraId="1CDA1216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9</w:t>
            </w:r>
          </w:p>
        </w:tc>
        <w:tc>
          <w:tcPr>
            <w:tcW w:w="2049" w:type="dxa"/>
            <w:vMerge w:val="restart"/>
            <w:vAlign w:val="center"/>
          </w:tcPr>
          <w:p w14:paraId="74F49933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9</w:t>
            </w:r>
          </w:p>
        </w:tc>
        <w:tc>
          <w:tcPr>
            <w:tcW w:w="2088" w:type="dxa"/>
            <w:vMerge w:val="restart"/>
            <w:vAlign w:val="center"/>
          </w:tcPr>
          <w:p w14:paraId="66A6371B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13,728</w:t>
            </w:r>
          </w:p>
        </w:tc>
      </w:tr>
      <w:tr w:rsidR="002D70F5" w:rsidRPr="002D70F5" w14:paraId="1EBEFA70" w14:textId="77777777" w:rsidTr="0053301C">
        <w:tc>
          <w:tcPr>
            <w:tcW w:w="3905" w:type="dxa"/>
          </w:tcPr>
          <w:p w14:paraId="4CDB7586" w14:textId="77777777" w:rsidR="002D70F5" w:rsidRPr="00B648AC" w:rsidRDefault="002D70F5" w:rsidP="00B648AC">
            <w:pPr>
              <w:spacing w:line="360" w:lineRule="auto"/>
            </w:pPr>
            <w:r w:rsidRPr="00B648AC">
              <w:t xml:space="preserve">Priorytet 2 </w:t>
            </w:r>
          </w:p>
          <w:p w14:paraId="1A387D29" w14:textId="77777777" w:rsidR="002D70F5" w:rsidRPr="00B648AC" w:rsidRDefault="002D70F5" w:rsidP="00B648AC">
            <w:pPr>
              <w:spacing w:line="360" w:lineRule="auto"/>
            </w:pPr>
            <w:r w:rsidRPr="00B648AC">
              <w:t>Wsparcie tworzenia nowych oraz reaktywacji wcześniej istniejących uniwersytetów ludowych</w:t>
            </w:r>
          </w:p>
        </w:tc>
        <w:tc>
          <w:tcPr>
            <w:tcW w:w="1083" w:type="dxa"/>
            <w:vMerge/>
          </w:tcPr>
          <w:p w14:paraId="04263B74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49" w:type="dxa"/>
            <w:vMerge/>
          </w:tcPr>
          <w:p w14:paraId="49C39566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88" w:type="dxa"/>
            <w:vMerge/>
          </w:tcPr>
          <w:p w14:paraId="6F475619" w14:textId="77777777" w:rsidR="002D70F5" w:rsidRPr="00B648AC" w:rsidRDefault="002D70F5" w:rsidP="00B648AC">
            <w:pPr>
              <w:spacing w:line="360" w:lineRule="auto"/>
            </w:pPr>
          </w:p>
        </w:tc>
      </w:tr>
      <w:tr w:rsidR="002D70F5" w:rsidRPr="002D70F5" w14:paraId="23F649B6" w14:textId="77777777" w:rsidTr="0053301C">
        <w:tc>
          <w:tcPr>
            <w:tcW w:w="3905" w:type="dxa"/>
          </w:tcPr>
          <w:p w14:paraId="1F9A702F" w14:textId="77777777" w:rsidR="002D70F5" w:rsidRPr="00B648AC" w:rsidRDefault="002D70F5" w:rsidP="00B648AC">
            <w:pPr>
              <w:keepNext/>
              <w:widowControl/>
              <w:spacing w:line="360" w:lineRule="auto"/>
            </w:pPr>
            <w:r w:rsidRPr="00B648AC">
              <w:lastRenderedPageBreak/>
              <w:t xml:space="preserve">Priorytet 3 </w:t>
            </w:r>
          </w:p>
          <w:p w14:paraId="02CE7838" w14:textId="77777777" w:rsidR="002D70F5" w:rsidRPr="00B648AC" w:rsidRDefault="002D70F5" w:rsidP="00B648AC">
            <w:pPr>
              <w:keepNext/>
              <w:widowControl/>
              <w:spacing w:line="360" w:lineRule="auto"/>
            </w:pPr>
            <w:r w:rsidRPr="00B648AC">
              <w:t xml:space="preserve">Wsparcie sieci i porozumień uniwersytetów ludowych oraz upowszechnianie edukacji </w:t>
            </w:r>
            <w:proofErr w:type="spellStart"/>
            <w:r w:rsidRPr="00B648AC">
              <w:t>grundtvigiańskiej</w:t>
            </w:r>
            <w:proofErr w:type="spellEnd"/>
          </w:p>
        </w:tc>
        <w:tc>
          <w:tcPr>
            <w:tcW w:w="1083" w:type="dxa"/>
            <w:vMerge/>
          </w:tcPr>
          <w:p w14:paraId="45E6B836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49" w:type="dxa"/>
            <w:vMerge/>
          </w:tcPr>
          <w:p w14:paraId="3F35CE7B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88" w:type="dxa"/>
            <w:vMerge/>
          </w:tcPr>
          <w:p w14:paraId="0E3F0D84" w14:textId="77777777" w:rsidR="002D70F5" w:rsidRPr="00B648AC" w:rsidRDefault="002D70F5" w:rsidP="00B648AC">
            <w:pPr>
              <w:spacing w:line="360" w:lineRule="auto"/>
            </w:pPr>
          </w:p>
        </w:tc>
      </w:tr>
      <w:tr w:rsidR="002D70F5" w:rsidRPr="002D70F5" w14:paraId="29A2B301" w14:textId="77777777" w:rsidTr="0053301C">
        <w:tc>
          <w:tcPr>
            <w:tcW w:w="3905" w:type="dxa"/>
          </w:tcPr>
          <w:p w14:paraId="3A768CE8" w14:textId="77777777" w:rsidR="002D70F5" w:rsidRPr="00B648AC" w:rsidRDefault="002D70F5" w:rsidP="00B648AC">
            <w:pPr>
              <w:spacing w:line="360" w:lineRule="auto"/>
            </w:pPr>
            <w:r w:rsidRPr="00B648AC">
              <w:t xml:space="preserve">Priorytet 4 </w:t>
            </w:r>
          </w:p>
          <w:p w14:paraId="71086630" w14:textId="77777777" w:rsidR="002D70F5" w:rsidRPr="00B648AC" w:rsidRDefault="002D70F5" w:rsidP="00B648AC">
            <w:pPr>
              <w:spacing w:line="360" w:lineRule="auto"/>
            </w:pPr>
            <w:r w:rsidRPr="00B648AC">
              <w:t>Wsparcie rozwoju edukacji obywatelskiej i zachowania dziedzictwa w środowiskach lokalnych</w:t>
            </w:r>
          </w:p>
        </w:tc>
        <w:tc>
          <w:tcPr>
            <w:tcW w:w="1083" w:type="dxa"/>
            <w:vMerge/>
          </w:tcPr>
          <w:p w14:paraId="6A452B55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49" w:type="dxa"/>
            <w:vMerge/>
          </w:tcPr>
          <w:p w14:paraId="7A9C4B4B" w14:textId="77777777" w:rsidR="002D70F5" w:rsidRPr="00B648AC" w:rsidRDefault="002D70F5" w:rsidP="00B648AC">
            <w:pPr>
              <w:spacing w:line="360" w:lineRule="auto"/>
            </w:pPr>
          </w:p>
        </w:tc>
        <w:tc>
          <w:tcPr>
            <w:tcW w:w="2088" w:type="dxa"/>
            <w:vMerge/>
          </w:tcPr>
          <w:p w14:paraId="59018045" w14:textId="77777777" w:rsidR="002D70F5" w:rsidRPr="00B648AC" w:rsidRDefault="002D70F5" w:rsidP="00B648AC">
            <w:pPr>
              <w:spacing w:line="360" w:lineRule="auto"/>
            </w:pPr>
          </w:p>
        </w:tc>
      </w:tr>
      <w:tr w:rsidR="002D70F5" w:rsidRPr="002D70F5" w14:paraId="2B3FD33A" w14:textId="77777777" w:rsidTr="0053301C">
        <w:tc>
          <w:tcPr>
            <w:tcW w:w="3905" w:type="dxa"/>
          </w:tcPr>
          <w:p w14:paraId="61BA0255" w14:textId="77777777" w:rsidR="002D70F5" w:rsidRPr="00B648AC" w:rsidRDefault="002D70F5" w:rsidP="00B648AC">
            <w:pPr>
              <w:spacing w:line="360" w:lineRule="auto"/>
            </w:pPr>
            <w:r w:rsidRPr="00B648AC">
              <w:t xml:space="preserve">Priorytet 5 </w:t>
            </w:r>
          </w:p>
          <w:p w14:paraId="37F84FF8" w14:textId="77777777" w:rsidR="002D70F5" w:rsidRPr="00B648AC" w:rsidRDefault="002D70F5" w:rsidP="00B648AC">
            <w:pPr>
              <w:spacing w:line="360" w:lineRule="auto"/>
            </w:pPr>
            <w:r w:rsidRPr="00B648AC">
              <w:t>Pomoc techniczna</w:t>
            </w:r>
          </w:p>
        </w:tc>
        <w:tc>
          <w:tcPr>
            <w:tcW w:w="1083" w:type="dxa"/>
          </w:tcPr>
          <w:p w14:paraId="4C20B5CF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0,3</w:t>
            </w:r>
          </w:p>
        </w:tc>
        <w:tc>
          <w:tcPr>
            <w:tcW w:w="2049" w:type="dxa"/>
          </w:tcPr>
          <w:p w14:paraId="1DEBA270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0,3</w:t>
            </w:r>
          </w:p>
        </w:tc>
        <w:tc>
          <w:tcPr>
            <w:tcW w:w="2088" w:type="dxa"/>
          </w:tcPr>
          <w:p w14:paraId="73C36D2A" w14:textId="77777777" w:rsidR="002D70F5" w:rsidRPr="00B648AC" w:rsidRDefault="002D70F5" w:rsidP="00B648AC">
            <w:pPr>
              <w:pStyle w:val="TEKSTwTABELIWYRODKOWANYtekstwyrodkowanywpoziomie"/>
            </w:pPr>
            <w:r w:rsidRPr="00B648AC">
              <w:t>0,572</w:t>
            </w:r>
          </w:p>
        </w:tc>
      </w:tr>
      <w:tr w:rsidR="002D70F5" w:rsidRPr="002D70F5" w14:paraId="0C3DD923" w14:textId="77777777" w:rsidTr="0053301C">
        <w:tc>
          <w:tcPr>
            <w:tcW w:w="3905" w:type="dxa"/>
          </w:tcPr>
          <w:p w14:paraId="4A97325C" w14:textId="77777777" w:rsidR="002D70F5" w:rsidRPr="00B648AC" w:rsidRDefault="002D70F5" w:rsidP="00B648AC">
            <w:pPr>
              <w:spacing w:line="360" w:lineRule="auto"/>
              <w:rPr>
                <w:rStyle w:val="Ppogrubienie"/>
              </w:rPr>
            </w:pPr>
            <w:r w:rsidRPr="00B648AC">
              <w:rPr>
                <w:rStyle w:val="Ppogrubienie"/>
              </w:rPr>
              <w:t>Razem Program</w:t>
            </w:r>
          </w:p>
        </w:tc>
        <w:tc>
          <w:tcPr>
            <w:tcW w:w="1083" w:type="dxa"/>
          </w:tcPr>
          <w:p w14:paraId="2573C88B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9,3</w:t>
            </w:r>
          </w:p>
        </w:tc>
        <w:tc>
          <w:tcPr>
            <w:tcW w:w="2049" w:type="dxa"/>
          </w:tcPr>
          <w:p w14:paraId="65E13D28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9,3</w:t>
            </w:r>
          </w:p>
        </w:tc>
        <w:tc>
          <w:tcPr>
            <w:tcW w:w="2088" w:type="dxa"/>
          </w:tcPr>
          <w:p w14:paraId="0CF41E5F" w14:textId="77777777" w:rsidR="002D70F5" w:rsidRPr="00B648AC" w:rsidRDefault="002D70F5" w:rsidP="00B648AC">
            <w:pPr>
              <w:pStyle w:val="TEKSTwTABELIWYRODKOWANYtekstwyrodkowanywpoziomie"/>
              <w:rPr>
                <w:rStyle w:val="Ppogrubienie"/>
              </w:rPr>
            </w:pPr>
            <w:r w:rsidRPr="00B648AC">
              <w:rPr>
                <w:rStyle w:val="Ppogrubienie"/>
              </w:rPr>
              <w:t>14,3</w:t>
            </w:r>
          </w:p>
        </w:tc>
      </w:tr>
    </w:tbl>
    <w:p w14:paraId="3BBFD727" w14:textId="77777777" w:rsidR="002D70F5" w:rsidRPr="00DE4E60" w:rsidRDefault="002D70F5" w:rsidP="00B648AC">
      <w:pPr>
        <w:pStyle w:val="ARTartustawynprozporzdzenia"/>
        <w:rPr>
          <w:rFonts w:eastAsia="Times New Roman"/>
        </w:rPr>
      </w:pPr>
      <w:r w:rsidRPr="00DE4E60">
        <w:rPr>
          <w:rFonts w:eastAsia="Times New Roman"/>
          <w:b/>
        </w:rPr>
        <w:t>§ 2.</w:t>
      </w:r>
      <w:r>
        <w:rPr>
          <w:rFonts w:eastAsia="Times New Roman"/>
        </w:rPr>
        <w:t> </w:t>
      </w:r>
      <w:r w:rsidRPr="00DE4E60">
        <w:rPr>
          <w:rFonts w:eastAsia="Times New Roman"/>
        </w:rPr>
        <w:t>Uchwała wchodzi w życie z dniem podjęcia.</w:t>
      </w:r>
    </w:p>
    <w:p w14:paraId="49ADB8ED" w14:textId="77777777" w:rsidR="002D70F5" w:rsidRDefault="002D70F5" w:rsidP="002D70F5">
      <w:bookmarkStart w:id="1" w:name="ezdPracownikAtrybut4"/>
      <w:bookmarkEnd w:id="1"/>
    </w:p>
    <w:p w14:paraId="289C3A0F" w14:textId="77777777" w:rsidR="002D70F5" w:rsidRDefault="002D70F5" w:rsidP="002D70F5">
      <w:pPr>
        <w:pStyle w:val="NAZORGWYDnazwaorganuwydajcegoprojektowanyakt"/>
      </w:pPr>
      <w:r>
        <w:t>prezes rady ministrów</w:t>
      </w:r>
    </w:p>
    <w:p w14:paraId="0C6C22C0" w14:textId="77777777" w:rsidR="002D70F5" w:rsidRDefault="002D70F5" w:rsidP="002D70F5">
      <w:pPr>
        <w:pStyle w:val="NAZORGWYDnazwaorganuwydajcegoprojektowanyakt"/>
      </w:pPr>
      <w:r>
        <w:t>MATEUSZ MORAWIECKI</w:t>
      </w:r>
    </w:p>
    <w:p w14:paraId="2B7DD64D" w14:textId="77777777" w:rsidR="00261A16" w:rsidRPr="005F4014" w:rsidRDefault="002D70F5" w:rsidP="00B648AC">
      <w:pPr>
        <w:pStyle w:val="ODNONIKtreodnonika"/>
        <w:ind w:firstLine="4252"/>
      </w:pPr>
      <w:r>
        <w:t>/podpisano kwalifikowanym podpisem elektronicznym/</w:t>
      </w:r>
    </w:p>
    <w:sectPr w:rsidR="00261A16" w:rsidRPr="005F4014" w:rsidSect="00B648AC">
      <w:headerReference w:type="default" r:id="rId9"/>
      <w:footnotePr>
        <w:numRestart w:val="eachSect"/>
      </w:footnotePr>
      <w:pgSz w:w="11906" w:h="16838" w:code="9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1103" w14:textId="77777777" w:rsidR="005B2677" w:rsidRDefault="005B2677">
      <w:r>
        <w:separator/>
      </w:r>
    </w:p>
  </w:endnote>
  <w:endnote w:type="continuationSeparator" w:id="0">
    <w:p w14:paraId="6EE3D28E" w14:textId="77777777" w:rsidR="005B2677" w:rsidRDefault="005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A1E7" w14:textId="77777777" w:rsidR="005B2677" w:rsidRDefault="005B2677">
      <w:r>
        <w:separator/>
      </w:r>
    </w:p>
  </w:footnote>
  <w:footnote w:type="continuationSeparator" w:id="0">
    <w:p w14:paraId="214B4B0D" w14:textId="77777777" w:rsidR="005B2677" w:rsidRDefault="005B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207F" w14:textId="71A3C1A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339B9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5"/>
    <w:rsid w:val="000012DA"/>
    <w:rsid w:val="0000246E"/>
    <w:rsid w:val="00003862"/>
    <w:rsid w:val="00006A31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24F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0F5"/>
    <w:rsid w:val="002D7188"/>
    <w:rsid w:val="002E0FD5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9B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677"/>
    <w:rsid w:val="005B306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D84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C8E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5D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1E3B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8B8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35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71B"/>
    <w:rsid w:val="00A71A3F"/>
    <w:rsid w:val="00A7436E"/>
    <w:rsid w:val="00A74E96"/>
    <w:rsid w:val="00A75A8E"/>
    <w:rsid w:val="00A77C0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E0F"/>
    <w:rsid w:val="00B55544"/>
    <w:rsid w:val="00B642FC"/>
    <w:rsid w:val="00B648A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9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D43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D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E8C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1990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E65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09E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C8F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46D24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B2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2DC7"/>
  <w15:docId w15:val="{55D93F37-C4CB-48CF-9514-51091959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AEC29-DC20-4897-B9F8-AD70EB0F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5</Pages>
  <Words>741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Trafisz Kinga</dc:creator>
  <cp:lastModifiedBy>Czarnecka Grażyna</cp:lastModifiedBy>
  <cp:revision>4</cp:revision>
  <cp:lastPrinted>2012-04-23T06:39:00Z</cp:lastPrinted>
  <dcterms:created xsi:type="dcterms:W3CDTF">2023-09-13T07:35:00Z</dcterms:created>
  <dcterms:modified xsi:type="dcterms:W3CDTF">2023-09-13T08:46:00Z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