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F0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384F8F8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5F4287C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165FFE0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7BA0AAA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72"/>
          <w:szCs w:val="24"/>
          <w:bdr w:val="none" w:sz="0" w:space="0" w:color="auto"/>
          <w:lang w:val="pl-PL" w:eastAsia="en-US"/>
          <w14:ligatures w14:val="standardContextual"/>
        </w:rPr>
      </w:pPr>
    </w:p>
    <w:p w14:paraId="5DC0BD2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b/>
          <w:color w:val="C00000"/>
          <w:kern w:val="2"/>
          <w:sz w:val="72"/>
          <w:szCs w:val="72"/>
          <w:bdr w:val="none" w:sz="0" w:space="0" w:color="auto"/>
          <w:lang w:val="pl-PL" w:eastAsia="en-US"/>
          <w14:ligatures w14:val="standardContextual"/>
        </w:rPr>
      </w:pPr>
      <w:r w:rsidRPr="00002C37">
        <w:rPr>
          <w:rFonts w:eastAsia="Calibri" w:cs="Times New Roman"/>
          <w:b/>
          <w:color w:val="C00000"/>
          <w:kern w:val="2"/>
          <w:sz w:val="72"/>
          <w:szCs w:val="72"/>
          <w:bdr w:val="none" w:sz="0" w:space="0" w:color="auto"/>
          <w:lang w:val="pl-PL" w:eastAsia="en-US"/>
          <w14:ligatures w14:val="standardContextual"/>
        </w:rPr>
        <w:t>Standardy ochrony małoletnich</w:t>
      </w:r>
    </w:p>
    <w:p w14:paraId="4624BF2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120" w:line="240" w:lineRule="auto"/>
        <w:ind w:firstLine="0"/>
        <w:jc w:val="left"/>
        <w:rPr>
          <w:rFonts w:eastAsia="Calibri" w:cs="Times New Roman"/>
          <w:b/>
          <w:color w:val="C00000"/>
          <w:kern w:val="2"/>
          <w:sz w:val="52"/>
          <w:szCs w:val="52"/>
          <w:bdr w:val="none" w:sz="0" w:space="0" w:color="auto"/>
          <w:lang w:val="pl-PL" w:eastAsia="en-US"/>
          <w14:ligatures w14:val="standardContextual"/>
        </w:rPr>
      </w:pPr>
      <w:r w:rsidRPr="00002C37">
        <w:rPr>
          <w:rFonts w:eastAsia="Calibri" w:cs="Times New Roman"/>
          <w:b/>
          <w:color w:val="C00000"/>
          <w:kern w:val="2"/>
          <w:sz w:val="52"/>
          <w:szCs w:val="52"/>
          <w:bdr w:val="none" w:sz="0" w:space="0" w:color="auto"/>
          <w:lang w:val="pl-PL" w:eastAsia="en-US"/>
          <w14:ligatures w14:val="standardContextual"/>
        </w:rPr>
        <w:t>Przykładowa polityka ochrony dzieci w organizacji pozarządowej wraz z załącznikami</w:t>
      </w:r>
    </w:p>
    <w:p w14:paraId="0AC63A6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b/>
          <w:color w:val="auto"/>
          <w:kern w:val="2"/>
          <w:sz w:val="48"/>
          <w:szCs w:val="24"/>
          <w:bdr w:val="none" w:sz="0" w:space="0" w:color="auto"/>
          <w:lang w:val="pl-PL" w:eastAsia="en-US"/>
          <w14:ligatures w14:val="standardContextual"/>
        </w:rPr>
      </w:pPr>
    </w:p>
    <w:p w14:paraId="71BB1ED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b/>
          <w:color w:val="auto"/>
          <w:kern w:val="2"/>
          <w:sz w:val="48"/>
          <w:szCs w:val="24"/>
          <w:bdr w:val="none" w:sz="0" w:space="0" w:color="auto"/>
          <w:lang w:val="pl-PL" w:eastAsia="en-US"/>
          <w14:ligatures w14:val="standardContextual"/>
        </w:rPr>
      </w:pPr>
      <w:r w:rsidRPr="00002C37">
        <w:rPr>
          <w:rFonts w:eastAsia="Calibri" w:cs="Times New Roman"/>
          <w:b/>
          <w:color w:val="auto"/>
          <w:kern w:val="2"/>
          <w:sz w:val="48"/>
          <w:szCs w:val="24"/>
          <w:bdr w:val="none" w:sz="0" w:space="0" w:color="auto"/>
          <w:lang w:val="pl-PL" w:eastAsia="en-US"/>
          <w14:ligatures w14:val="standardContextual"/>
        </w:rPr>
        <w:t>Katarzyna Sadło</w:t>
      </w:r>
    </w:p>
    <w:p w14:paraId="329BECE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5B431075" w14:textId="426BE695"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4079CBEE" w14:textId="1B912F39"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2BCD554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eastAsia="Calibri" w:cs="Times New Roman"/>
          <w:color w:val="auto"/>
          <w:kern w:val="2"/>
          <w:sz w:val="48"/>
          <w:szCs w:val="24"/>
          <w:bdr w:val="none" w:sz="0" w:space="0" w:color="auto"/>
          <w:lang w:val="pl-PL" w:eastAsia="en-US"/>
          <w14:ligatures w14:val="standardContextual"/>
        </w:rPr>
      </w:pPr>
    </w:p>
    <w:p w14:paraId="0D555809" w14:textId="581308AC"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center"/>
        <w:rPr>
          <w:rFonts w:ascii="Times New Roman" w:eastAsia="Calibri" w:hAnsi="Times New Roman" w:cs="Times New Roman"/>
          <w:kern w:val="2"/>
          <w:sz w:val="24"/>
          <w:szCs w:val="24"/>
          <w:bdr w:val="none" w:sz="0" w:space="0" w:color="auto"/>
          <w:lang w:val="pl-PL" w:eastAsia="en-US"/>
          <w14:ligatures w14:val="standardContextual"/>
        </w:rPr>
      </w:pPr>
      <w:r w:rsidRPr="00002C37">
        <w:rPr>
          <w:rFonts w:ascii="Calibri" w:eastAsia="Calibri" w:hAnsi="Calibri" w:cs="Times New Roman"/>
          <w:noProof/>
          <w:color w:val="auto"/>
          <w:kern w:val="2"/>
          <w:sz w:val="24"/>
          <w:szCs w:val="24"/>
          <w:bdr w:val="none" w:sz="0" w:space="0" w:color="auto"/>
          <w:lang w:val="en-US" w:eastAsia="en-US"/>
          <w14:ligatures w14:val="standardContextual"/>
        </w:rPr>
        <w:drawing>
          <wp:inline distT="0" distB="0" distL="0" distR="0" wp14:anchorId="3DDE7630" wp14:editId="1A68DF50">
            <wp:extent cx="4457700"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628650"/>
                    </a:xfrm>
                    <a:prstGeom prst="rect">
                      <a:avLst/>
                    </a:prstGeom>
                    <a:noFill/>
                    <a:ln>
                      <a:noFill/>
                    </a:ln>
                  </pic:spPr>
                </pic:pic>
              </a:graphicData>
            </a:graphic>
          </wp:inline>
        </w:drawing>
      </w:r>
    </w:p>
    <w:p w14:paraId="0685E495" w14:textId="38B99C84"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Times New Roman" w:eastAsia="Calibri" w:hAnsi="Times New Roman" w:cs="Times New Roman"/>
          <w:kern w:val="2"/>
          <w:sz w:val="24"/>
          <w:szCs w:val="24"/>
          <w:bdr w:val="none" w:sz="0" w:space="0" w:color="auto"/>
          <w:lang w:val="pl-PL" w:eastAsia="en-US"/>
          <w14:ligatures w14:val="standardContextual"/>
        </w:rPr>
      </w:pPr>
    </w:p>
    <w:p w14:paraId="599ED03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Times New Roman" w:eastAsia="Calibri" w:hAnsi="Times New Roman" w:cs="Times New Roman"/>
          <w:kern w:val="2"/>
          <w:sz w:val="24"/>
          <w:szCs w:val="24"/>
          <w:bdr w:val="none" w:sz="0" w:space="0" w:color="auto"/>
          <w:lang w:val="pl-PL" w:eastAsia="en-US"/>
          <w14:ligatures w14:val="standardContextual"/>
        </w:rPr>
      </w:pPr>
      <w:r w:rsidRPr="00002C37">
        <w:rPr>
          <w:rFonts w:ascii="Times New Roman" w:eastAsia="Calibri" w:hAnsi="Times New Roman" w:cs="Times New Roman"/>
          <w:kern w:val="2"/>
          <w:sz w:val="24"/>
          <w:szCs w:val="24"/>
          <w:bdr w:val="none" w:sz="0" w:space="0" w:color="auto"/>
          <w:lang w:val="pl-PL" w:eastAsia="en-US"/>
          <w14:ligatures w14:val="standardContextual"/>
        </w:rPr>
        <w:br w:type="page"/>
      </w:r>
    </w:p>
    <w:p w14:paraId="3CA6AEA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59" w:line="240" w:lineRule="auto"/>
        <w:ind w:firstLine="0"/>
        <w:jc w:val="left"/>
        <w:rPr>
          <w:rFonts w:ascii="Times New Roman" w:eastAsia="Calibri" w:hAnsi="Times New Roman" w:cs="Times New Roman"/>
          <w:kern w:val="2"/>
          <w:sz w:val="24"/>
          <w:szCs w:val="24"/>
          <w:bdr w:val="none" w:sz="0" w:space="0" w:color="auto"/>
          <w:lang w:val="pl-PL" w:eastAsia="en-US"/>
          <w14:ligatures w14:val="standardContextual"/>
        </w:rPr>
      </w:pPr>
    </w:p>
    <w:sdt>
      <w:sdtPr>
        <w:rPr>
          <w:rFonts w:ascii="Calibri" w:eastAsia="Calibri" w:hAnsi="Calibri" w:cs="Times New Roman"/>
          <w:color w:val="auto"/>
          <w:kern w:val="2"/>
          <w:sz w:val="24"/>
          <w:szCs w:val="24"/>
          <w:bdr w:val="none" w:sz="0" w:space="0" w:color="auto"/>
          <w:lang w:val="pl-PL" w:eastAsia="en-US"/>
          <w14:ligatures w14:val="standardContextual"/>
        </w:rPr>
        <w:id w:val="267041936"/>
        <w:docPartObj>
          <w:docPartGallery w:val="Table of Contents"/>
          <w:docPartUnique/>
        </w:docPartObj>
      </w:sdtPr>
      <w:sdtEndPr>
        <w:rPr>
          <w:noProof/>
        </w:rPr>
      </w:sdtEndPr>
      <w:sdtContent>
        <w:p w14:paraId="6186893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480" w:line="276" w:lineRule="auto"/>
            <w:ind w:firstLine="0"/>
            <w:jc w:val="left"/>
            <w:rPr>
              <w:rFonts w:ascii="Calibri Light" w:eastAsia="Times New Roman" w:hAnsi="Calibri Light" w:cs="Times New Roman"/>
              <w:b/>
              <w:bCs/>
              <w:color w:val="2F5496"/>
              <w:sz w:val="28"/>
              <w:szCs w:val="28"/>
              <w:bdr w:val="none" w:sz="0" w:space="0" w:color="auto"/>
              <w:lang w:val="pl-PL"/>
            </w:rPr>
          </w:pPr>
          <w:r w:rsidRPr="00002C37">
            <w:rPr>
              <w:rFonts w:ascii="Calibri Light" w:eastAsia="Times New Roman" w:hAnsi="Calibri Light" w:cs="Times New Roman"/>
              <w:b/>
              <w:bCs/>
              <w:color w:val="2F5496"/>
              <w:sz w:val="28"/>
              <w:szCs w:val="28"/>
              <w:bdr w:val="none" w:sz="0" w:space="0" w:color="auto"/>
              <w:lang w:val="pl-PL"/>
            </w:rPr>
            <w:t>Spis treści</w:t>
          </w:r>
        </w:p>
        <w:p w14:paraId="52D2AB93" w14:textId="675B26B4" w:rsidR="00AE06C8" w:rsidRDefault="00002C37">
          <w:pPr>
            <w:pStyle w:val="Spistreci1"/>
            <w:rPr>
              <w:rFonts w:asciiTheme="minorHAnsi" w:eastAsiaTheme="minorEastAsia" w:hAnsiTheme="minorHAnsi" w:cstheme="minorBidi"/>
              <w:color w:val="auto"/>
              <w:kern w:val="0"/>
              <w:sz w:val="22"/>
              <w:szCs w:val="22"/>
              <w:bdr w:val="none" w:sz="0" w:space="0" w:color="auto"/>
              <w:lang w:eastAsia="pl-PL"/>
              <w14:ligatures w14:val="none"/>
            </w:rPr>
          </w:pPr>
          <w:r w:rsidRPr="00002C37">
            <w:rPr>
              <w:rFonts w:ascii="Calibri" w:eastAsia="Calibri" w:hAnsi="Calibri" w:cs="Calibri"/>
              <w:b/>
              <w:bCs/>
              <w:caps/>
              <w:color w:val="auto"/>
              <w:sz w:val="20"/>
              <w:szCs w:val="20"/>
              <w:bdr w:val="none" w:sz="0" w:space="0" w:color="auto"/>
            </w:rPr>
            <w:fldChar w:fldCharType="begin"/>
          </w:r>
          <w:r w:rsidRPr="00002C37">
            <w:rPr>
              <w:rFonts w:ascii="Calibri" w:eastAsia="Calibri" w:hAnsi="Calibri" w:cs="Calibri"/>
              <w:b/>
              <w:bCs/>
              <w:caps/>
              <w:color w:val="auto"/>
              <w:sz w:val="20"/>
              <w:szCs w:val="20"/>
              <w:bdr w:val="none" w:sz="0" w:space="0" w:color="auto"/>
            </w:rPr>
            <w:instrText>TOC \o "1-3" \h \z \u</w:instrText>
          </w:r>
          <w:r w:rsidRPr="00002C37">
            <w:rPr>
              <w:rFonts w:ascii="Calibri" w:eastAsia="Calibri" w:hAnsi="Calibri" w:cs="Calibri"/>
              <w:b/>
              <w:bCs/>
              <w:caps/>
              <w:color w:val="auto"/>
              <w:sz w:val="20"/>
              <w:szCs w:val="20"/>
              <w:bdr w:val="none" w:sz="0" w:space="0" w:color="auto"/>
            </w:rPr>
            <w:fldChar w:fldCharType="separate"/>
          </w:r>
          <w:hyperlink w:anchor="_Toc174437905" w:history="1">
            <w:r w:rsidR="00AE06C8" w:rsidRPr="000B44A8">
              <w:rPr>
                <w:rStyle w:val="Hipercze"/>
              </w:rPr>
              <w:t>Polityka ochrony dzieci</w:t>
            </w:r>
            <w:r w:rsidR="00AE06C8">
              <w:rPr>
                <w:webHidden/>
              </w:rPr>
              <w:tab/>
            </w:r>
            <w:r w:rsidR="00AE06C8">
              <w:rPr>
                <w:webHidden/>
              </w:rPr>
              <w:fldChar w:fldCharType="begin"/>
            </w:r>
            <w:r w:rsidR="00AE06C8">
              <w:rPr>
                <w:webHidden/>
              </w:rPr>
              <w:instrText xml:space="preserve"> PAGEREF _Toc174437905 \h </w:instrText>
            </w:r>
            <w:r w:rsidR="00AE06C8">
              <w:rPr>
                <w:webHidden/>
              </w:rPr>
            </w:r>
            <w:r w:rsidR="00AE06C8">
              <w:rPr>
                <w:webHidden/>
              </w:rPr>
              <w:fldChar w:fldCharType="separate"/>
            </w:r>
            <w:r w:rsidR="00AE06C8">
              <w:rPr>
                <w:webHidden/>
              </w:rPr>
              <w:t>4</w:t>
            </w:r>
            <w:r w:rsidR="00AE06C8">
              <w:rPr>
                <w:webHidden/>
              </w:rPr>
              <w:fldChar w:fldCharType="end"/>
            </w:r>
          </w:hyperlink>
        </w:p>
        <w:p w14:paraId="770D0DCD" w14:textId="526F7844"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06" w:history="1">
            <w:r w:rsidRPr="000B44A8">
              <w:rPr>
                <w:rStyle w:val="Hipercze"/>
                <w:rFonts w:ascii="Calibri Light" w:eastAsia="Times New Roman" w:hAnsi="Calibri Light" w:cs="Times New Roman"/>
                <w:noProof/>
                <w:kern w:val="2"/>
                <w:lang w:val="pl-PL" w:eastAsia="en-US"/>
                <w14:ligatures w14:val="standardContextual"/>
              </w:rPr>
              <w:t>Nasze wartości</w:t>
            </w:r>
            <w:r>
              <w:rPr>
                <w:noProof/>
                <w:webHidden/>
              </w:rPr>
              <w:tab/>
            </w:r>
            <w:r>
              <w:rPr>
                <w:noProof/>
                <w:webHidden/>
              </w:rPr>
              <w:fldChar w:fldCharType="begin"/>
            </w:r>
            <w:r>
              <w:rPr>
                <w:noProof/>
                <w:webHidden/>
              </w:rPr>
              <w:instrText xml:space="preserve"> PAGEREF _Toc174437906 \h </w:instrText>
            </w:r>
            <w:r>
              <w:rPr>
                <w:noProof/>
                <w:webHidden/>
              </w:rPr>
            </w:r>
            <w:r>
              <w:rPr>
                <w:noProof/>
                <w:webHidden/>
              </w:rPr>
              <w:fldChar w:fldCharType="separate"/>
            </w:r>
            <w:r>
              <w:rPr>
                <w:noProof/>
                <w:webHidden/>
              </w:rPr>
              <w:t>4</w:t>
            </w:r>
            <w:r>
              <w:rPr>
                <w:noProof/>
                <w:webHidden/>
              </w:rPr>
              <w:fldChar w:fldCharType="end"/>
            </w:r>
          </w:hyperlink>
        </w:p>
        <w:p w14:paraId="4AD764C9" w14:textId="520B29CC"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07" w:history="1">
            <w:r w:rsidRPr="000B44A8">
              <w:rPr>
                <w:rStyle w:val="Hipercze"/>
                <w:rFonts w:ascii="Calibri Light" w:eastAsia="Times New Roman" w:hAnsi="Calibri Light" w:cs="Times New Roman"/>
                <w:noProof/>
                <w:kern w:val="2"/>
                <w:lang w:val="pl-PL" w:eastAsia="en-US"/>
                <w14:ligatures w14:val="standardContextual"/>
              </w:rPr>
              <w:t>Objaśnienie terminów</w:t>
            </w:r>
            <w:r>
              <w:rPr>
                <w:noProof/>
                <w:webHidden/>
              </w:rPr>
              <w:tab/>
            </w:r>
            <w:r>
              <w:rPr>
                <w:noProof/>
                <w:webHidden/>
              </w:rPr>
              <w:fldChar w:fldCharType="begin"/>
            </w:r>
            <w:r>
              <w:rPr>
                <w:noProof/>
                <w:webHidden/>
              </w:rPr>
              <w:instrText xml:space="preserve"> PAGEREF _Toc174437907 \h </w:instrText>
            </w:r>
            <w:r>
              <w:rPr>
                <w:noProof/>
                <w:webHidden/>
              </w:rPr>
            </w:r>
            <w:r>
              <w:rPr>
                <w:noProof/>
                <w:webHidden/>
              </w:rPr>
              <w:fldChar w:fldCharType="separate"/>
            </w:r>
            <w:r>
              <w:rPr>
                <w:noProof/>
                <w:webHidden/>
              </w:rPr>
              <w:t>4</w:t>
            </w:r>
            <w:r>
              <w:rPr>
                <w:noProof/>
                <w:webHidden/>
              </w:rPr>
              <w:fldChar w:fldCharType="end"/>
            </w:r>
          </w:hyperlink>
        </w:p>
        <w:p w14:paraId="444261D7" w14:textId="28AF4BF9"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08" w:history="1">
            <w:r w:rsidRPr="000B44A8">
              <w:rPr>
                <w:rStyle w:val="Hipercze"/>
                <w:rFonts w:ascii="Calibri Light" w:eastAsia="Times New Roman" w:hAnsi="Calibri Light" w:cs="Times New Roman"/>
                <w:noProof/>
                <w:kern w:val="2"/>
                <w:lang w:val="pl-PL" w:eastAsia="en-US"/>
                <w14:ligatures w14:val="standardContextual"/>
              </w:rPr>
              <w:t>Nasze zobowiązania</w:t>
            </w:r>
            <w:r>
              <w:rPr>
                <w:noProof/>
                <w:webHidden/>
              </w:rPr>
              <w:tab/>
            </w:r>
            <w:r>
              <w:rPr>
                <w:noProof/>
                <w:webHidden/>
              </w:rPr>
              <w:fldChar w:fldCharType="begin"/>
            </w:r>
            <w:r>
              <w:rPr>
                <w:noProof/>
                <w:webHidden/>
              </w:rPr>
              <w:instrText xml:space="preserve"> PAGEREF _Toc174437908 \h </w:instrText>
            </w:r>
            <w:r>
              <w:rPr>
                <w:noProof/>
                <w:webHidden/>
              </w:rPr>
            </w:r>
            <w:r>
              <w:rPr>
                <w:noProof/>
                <w:webHidden/>
              </w:rPr>
              <w:fldChar w:fldCharType="separate"/>
            </w:r>
            <w:r>
              <w:rPr>
                <w:noProof/>
                <w:webHidden/>
              </w:rPr>
              <w:t>5</w:t>
            </w:r>
            <w:r>
              <w:rPr>
                <w:noProof/>
                <w:webHidden/>
              </w:rPr>
              <w:fldChar w:fldCharType="end"/>
            </w:r>
          </w:hyperlink>
        </w:p>
        <w:p w14:paraId="41B04162" w14:textId="53D34AAC"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09" w:history="1">
            <w:r w:rsidRPr="000B44A8">
              <w:rPr>
                <w:rStyle w:val="Hipercze"/>
                <w:rFonts w:ascii="Calibri Light" w:eastAsia="Times New Roman" w:hAnsi="Calibri Light" w:cs="Times New Roman"/>
                <w:noProof/>
                <w:kern w:val="2"/>
                <w:lang w:val="pl-PL" w:eastAsia="en-US"/>
                <w14:ligatures w14:val="standardContextual"/>
              </w:rPr>
              <w:t>Rekrutacja i szkolenie personelu</w:t>
            </w:r>
            <w:r>
              <w:rPr>
                <w:noProof/>
                <w:webHidden/>
              </w:rPr>
              <w:tab/>
            </w:r>
            <w:r>
              <w:rPr>
                <w:noProof/>
                <w:webHidden/>
              </w:rPr>
              <w:fldChar w:fldCharType="begin"/>
            </w:r>
            <w:r>
              <w:rPr>
                <w:noProof/>
                <w:webHidden/>
              </w:rPr>
              <w:instrText xml:space="preserve"> PAGEREF _Toc174437909 \h </w:instrText>
            </w:r>
            <w:r>
              <w:rPr>
                <w:noProof/>
                <w:webHidden/>
              </w:rPr>
            </w:r>
            <w:r>
              <w:rPr>
                <w:noProof/>
                <w:webHidden/>
              </w:rPr>
              <w:fldChar w:fldCharType="separate"/>
            </w:r>
            <w:r>
              <w:rPr>
                <w:noProof/>
                <w:webHidden/>
              </w:rPr>
              <w:t>7</w:t>
            </w:r>
            <w:r>
              <w:rPr>
                <w:noProof/>
                <w:webHidden/>
              </w:rPr>
              <w:fldChar w:fldCharType="end"/>
            </w:r>
          </w:hyperlink>
        </w:p>
        <w:p w14:paraId="21C922FF" w14:textId="6BC48B9E"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10" w:history="1">
            <w:r w:rsidRPr="000B44A8">
              <w:rPr>
                <w:rStyle w:val="Hipercze"/>
                <w:rFonts w:ascii="Calibri" w:eastAsia="Times New Roman" w:hAnsi="Calibri" w:cs="Times New Roman"/>
                <w:noProof/>
                <w:kern w:val="2"/>
                <w:lang w:val="pl-PL" w:eastAsia="en-US"/>
                <w14:ligatures w14:val="standardContextual"/>
              </w:rPr>
              <w:t>Rekrutacja personelu</w:t>
            </w:r>
            <w:r>
              <w:rPr>
                <w:noProof/>
                <w:webHidden/>
              </w:rPr>
              <w:tab/>
            </w:r>
            <w:r>
              <w:rPr>
                <w:noProof/>
                <w:webHidden/>
              </w:rPr>
              <w:fldChar w:fldCharType="begin"/>
            </w:r>
            <w:r>
              <w:rPr>
                <w:noProof/>
                <w:webHidden/>
              </w:rPr>
              <w:instrText xml:space="preserve"> PAGEREF _Toc174437910 \h </w:instrText>
            </w:r>
            <w:r>
              <w:rPr>
                <w:noProof/>
                <w:webHidden/>
              </w:rPr>
            </w:r>
            <w:r>
              <w:rPr>
                <w:noProof/>
                <w:webHidden/>
              </w:rPr>
              <w:fldChar w:fldCharType="separate"/>
            </w:r>
            <w:r>
              <w:rPr>
                <w:noProof/>
                <w:webHidden/>
              </w:rPr>
              <w:t>7</w:t>
            </w:r>
            <w:r>
              <w:rPr>
                <w:noProof/>
                <w:webHidden/>
              </w:rPr>
              <w:fldChar w:fldCharType="end"/>
            </w:r>
          </w:hyperlink>
        </w:p>
        <w:p w14:paraId="3C5054AC" w14:textId="054EEFB0"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11" w:history="1">
            <w:r w:rsidRPr="000B44A8">
              <w:rPr>
                <w:rStyle w:val="Hipercze"/>
                <w:rFonts w:ascii="Calibri" w:eastAsia="Times New Roman" w:hAnsi="Calibri" w:cs="Times New Roman"/>
                <w:noProof/>
                <w:kern w:val="2"/>
                <w:lang w:val="pl-PL" w:eastAsia="en-US"/>
                <w14:ligatures w14:val="standardContextual"/>
              </w:rPr>
              <w:t>Weryfikacja niekaralności</w:t>
            </w:r>
            <w:r>
              <w:rPr>
                <w:noProof/>
                <w:webHidden/>
              </w:rPr>
              <w:tab/>
            </w:r>
            <w:r>
              <w:rPr>
                <w:noProof/>
                <w:webHidden/>
              </w:rPr>
              <w:fldChar w:fldCharType="begin"/>
            </w:r>
            <w:r>
              <w:rPr>
                <w:noProof/>
                <w:webHidden/>
              </w:rPr>
              <w:instrText xml:space="preserve"> PAGEREF _Toc174437911 \h </w:instrText>
            </w:r>
            <w:r>
              <w:rPr>
                <w:noProof/>
                <w:webHidden/>
              </w:rPr>
            </w:r>
            <w:r>
              <w:rPr>
                <w:noProof/>
                <w:webHidden/>
              </w:rPr>
              <w:fldChar w:fldCharType="separate"/>
            </w:r>
            <w:r>
              <w:rPr>
                <w:noProof/>
                <w:webHidden/>
              </w:rPr>
              <w:t>7</w:t>
            </w:r>
            <w:r>
              <w:rPr>
                <w:noProof/>
                <w:webHidden/>
              </w:rPr>
              <w:fldChar w:fldCharType="end"/>
            </w:r>
          </w:hyperlink>
        </w:p>
        <w:p w14:paraId="70CD21A0" w14:textId="63B20545"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12" w:history="1">
            <w:r w:rsidRPr="000B44A8">
              <w:rPr>
                <w:rStyle w:val="Hipercze"/>
                <w:rFonts w:ascii="Calibri" w:eastAsia="Times New Roman" w:hAnsi="Calibri" w:cs="Times New Roman"/>
                <w:noProof/>
                <w:kern w:val="2"/>
                <w:lang w:val="pl-PL" w:eastAsia="en-US"/>
                <w14:ligatures w14:val="standardContextual"/>
              </w:rPr>
              <w:t>Szkolenie i superwizja</w:t>
            </w:r>
            <w:r>
              <w:rPr>
                <w:noProof/>
                <w:webHidden/>
              </w:rPr>
              <w:tab/>
            </w:r>
            <w:r>
              <w:rPr>
                <w:noProof/>
                <w:webHidden/>
              </w:rPr>
              <w:fldChar w:fldCharType="begin"/>
            </w:r>
            <w:r>
              <w:rPr>
                <w:noProof/>
                <w:webHidden/>
              </w:rPr>
              <w:instrText xml:space="preserve"> PAGEREF _Toc174437912 \h </w:instrText>
            </w:r>
            <w:r>
              <w:rPr>
                <w:noProof/>
                <w:webHidden/>
              </w:rPr>
            </w:r>
            <w:r>
              <w:rPr>
                <w:noProof/>
                <w:webHidden/>
              </w:rPr>
              <w:fldChar w:fldCharType="separate"/>
            </w:r>
            <w:r>
              <w:rPr>
                <w:noProof/>
                <w:webHidden/>
              </w:rPr>
              <w:t>8</w:t>
            </w:r>
            <w:r>
              <w:rPr>
                <w:noProof/>
                <w:webHidden/>
              </w:rPr>
              <w:fldChar w:fldCharType="end"/>
            </w:r>
          </w:hyperlink>
        </w:p>
        <w:p w14:paraId="088FDA7C" w14:textId="20F54D89"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13" w:history="1">
            <w:r w:rsidRPr="000B44A8">
              <w:rPr>
                <w:rStyle w:val="Hipercze"/>
                <w:rFonts w:ascii="Calibri" w:eastAsia="Times New Roman" w:hAnsi="Calibri" w:cs="Times New Roman"/>
                <w:noProof/>
                <w:kern w:val="2"/>
                <w:lang w:val="pl-PL" w:eastAsia="en-US"/>
                <w14:ligatures w14:val="standardContextual"/>
              </w:rPr>
              <w:t>Obowiązki pracownika</w:t>
            </w:r>
            <w:r>
              <w:rPr>
                <w:noProof/>
                <w:webHidden/>
              </w:rPr>
              <w:tab/>
            </w:r>
            <w:r>
              <w:rPr>
                <w:noProof/>
                <w:webHidden/>
              </w:rPr>
              <w:fldChar w:fldCharType="begin"/>
            </w:r>
            <w:r>
              <w:rPr>
                <w:noProof/>
                <w:webHidden/>
              </w:rPr>
              <w:instrText xml:space="preserve"> PAGEREF _Toc174437913 \h </w:instrText>
            </w:r>
            <w:r>
              <w:rPr>
                <w:noProof/>
                <w:webHidden/>
              </w:rPr>
            </w:r>
            <w:r>
              <w:rPr>
                <w:noProof/>
                <w:webHidden/>
              </w:rPr>
              <w:fldChar w:fldCharType="separate"/>
            </w:r>
            <w:r>
              <w:rPr>
                <w:noProof/>
                <w:webHidden/>
              </w:rPr>
              <w:t>8</w:t>
            </w:r>
            <w:r>
              <w:rPr>
                <w:noProof/>
                <w:webHidden/>
              </w:rPr>
              <w:fldChar w:fldCharType="end"/>
            </w:r>
          </w:hyperlink>
        </w:p>
        <w:p w14:paraId="11BD7522" w14:textId="05B143F7"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14" w:history="1">
            <w:r w:rsidRPr="000B44A8">
              <w:rPr>
                <w:rStyle w:val="Hipercze"/>
                <w:rFonts w:ascii="Calibri Light" w:eastAsia="Times New Roman" w:hAnsi="Calibri Light" w:cs="Times New Roman"/>
                <w:noProof/>
                <w:kern w:val="2"/>
                <w:lang w:val="pl-PL" w:eastAsia="en-US"/>
                <w14:ligatures w14:val="standardContextual"/>
              </w:rPr>
              <w:t>Relacje personelu z dziećmi</w:t>
            </w:r>
            <w:r>
              <w:rPr>
                <w:noProof/>
                <w:webHidden/>
              </w:rPr>
              <w:tab/>
            </w:r>
            <w:r>
              <w:rPr>
                <w:noProof/>
                <w:webHidden/>
              </w:rPr>
              <w:fldChar w:fldCharType="begin"/>
            </w:r>
            <w:r>
              <w:rPr>
                <w:noProof/>
                <w:webHidden/>
              </w:rPr>
              <w:instrText xml:space="preserve"> PAGEREF _Toc174437914 \h </w:instrText>
            </w:r>
            <w:r>
              <w:rPr>
                <w:noProof/>
                <w:webHidden/>
              </w:rPr>
            </w:r>
            <w:r>
              <w:rPr>
                <w:noProof/>
                <w:webHidden/>
              </w:rPr>
              <w:fldChar w:fldCharType="separate"/>
            </w:r>
            <w:r>
              <w:rPr>
                <w:noProof/>
                <w:webHidden/>
              </w:rPr>
              <w:t>9</w:t>
            </w:r>
            <w:r>
              <w:rPr>
                <w:noProof/>
                <w:webHidden/>
              </w:rPr>
              <w:fldChar w:fldCharType="end"/>
            </w:r>
          </w:hyperlink>
        </w:p>
        <w:p w14:paraId="2C4341AA" w14:textId="563C6887"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15" w:history="1">
            <w:r w:rsidRPr="000B44A8">
              <w:rPr>
                <w:rStyle w:val="Hipercze"/>
                <w:rFonts w:ascii="Calibri" w:eastAsia="Times New Roman" w:hAnsi="Calibri" w:cs="Times New Roman"/>
                <w:noProof/>
                <w:kern w:val="2"/>
                <w:lang w:val="pl-PL" w:eastAsia="en-US"/>
                <w14:ligatures w14:val="standardContextual"/>
              </w:rPr>
              <w:t>Praca z dziećmi</w:t>
            </w:r>
            <w:r>
              <w:rPr>
                <w:noProof/>
                <w:webHidden/>
              </w:rPr>
              <w:tab/>
            </w:r>
            <w:r>
              <w:rPr>
                <w:noProof/>
                <w:webHidden/>
              </w:rPr>
              <w:fldChar w:fldCharType="begin"/>
            </w:r>
            <w:r>
              <w:rPr>
                <w:noProof/>
                <w:webHidden/>
              </w:rPr>
              <w:instrText xml:space="preserve"> PAGEREF _Toc174437915 \h </w:instrText>
            </w:r>
            <w:r>
              <w:rPr>
                <w:noProof/>
                <w:webHidden/>
              </w:rPr>
            </w:r>
            <w:r>
              <w:rPr>
                <w:noProof/>
                <w:webHidden/>
              </w:rPr>
              <w:fldChar w:fldCharType="separate"/>
            </w:r>
            <w:r>
              <w:rPr>
                <w:noProof/>
                <w:webHidden/>
              </w:rPr>
              <w:t>9</w:t>
            </w:r>
            <w:r>
              <w:rPr>
                <w:noProof/>
                <w:webHidden/>
              </w:rPr>
              <w:fldChar w:fldCharType="end"/>
            </w:r>
          </w:hyperlink>
        </w:p>
        <w:p w14:paraId="2B3AE5F5" w14:textId="7F146911"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16" w:history="1">
            <w:r w:rsidRPr="000B44A8">
              <w:rPr>
                <w:rStyle w:val="Hipercze"/>
                <w:rFonts w:ascii="Calibri" w:eastAsia="Times New Roman" w:hAnsi="Calibri" w:cs="Times New Roman"/>
                <w:noProof/>
                <w:kern w:val="2"/>
                <w:lang w:val="pl-PL" w:eastAsia="en-US"/>
                <w14:ligatures w14:val="standardContextual"/>
              </w:rPr>
              <w:t>Kontakt fizyczny</w:t>
            </w:r>
            <w:r>
              <w:rPr>
                <w:noProof/>
                <w:webHidden/>
              </w:rPr>
              <w:tab/>
            </w:r>
            <w:r>
              <w:rPr>
                <w:noProof/>
                <w:webHidden/>
              </w:rPr>
              <w:fldChar w:fldCharType="begin"/>
            </w:r>
            <w:r>
              <w:rPr>
                <w:noProof/>
                <w:webHidden/>
              </w:rPr>
              <w:instrText xml:space="preserve"> PAGEREF _Toc174437916 \h </w:instrText>
            </w:r>
            <w:r>
              <w:rPr>
                <w:noProof/>
                <w:webHidden/>
              </w:rPr>
            </w:r>
            <w:r>
              <w:rPr>
                <w:noProof/>
                <w:webHidden/>
              </w:rPr>
              <w:fldChar w:fldCharType="separate"/>
            </w:r>
            <w:r>
              <w:rPr>
                <w:noProof/>
                <w:webHidden/>
              </w:rPr>
              <w:t>10</w:t>
            </w:r>
            <w:r>
              <w:rPr>
                <w:noProof/>
                <w:webHidden/>
              </w:rPr>
              <w:fldChar w:fldCharType="end"/>
            </w:r>
          </w:hyperlink>
        </w:p>
        <w:p w14:paraId="0D94C19F" w14:textId="35B71F9C"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17" w:history="1">
            <w:r w:rsidRPr="000B44A8">
              <w:rPr>
                <w:rStyle w:val="Hipercze"/>
                <w:rFonts w:ascii="Calibri" w:eastAsia="Times New Roman" w:hAnsi="Calibri" w:cs="Times New Roman"/>
                <w:noProof/>
                <w:kern w:val="2"/>
                <w:lang w:val="pl-PL" w:eastAsia="en-US"/>
                <w14:ligatures w14:val="standardContextual"/>
              </w:rPr>
              <w:t>Komunikacja z dzieckiem</w:t>
            </w:r>
            <w:r>
              <w:rPr>
                <w:noProof/>
                <w:webHidden/>
              </w:rPr>
              <w:tab/>
            </w:r>
            <w:r>
              <w:rPr>
                <w:noProof/>
                <w:webHidden/>
              </w:rPr>
              <w:fldChar w:fldCharType="begin"/>
            </w:r>
            <w:r>
              <w:rPr>
                <w:noProof/>
                <w:webHidden/>
              </w:rPr>
              <w:instrText xml:space="preserve"> PAGEREF _Toc174437917 \h </w:instrText>
            </w:r>
            <w:r>
              <w:rPr>
                <w:noProof/>
                <w:webHidden/>
              </w:rPr>
            </w:r>
            <w:r>
              <w:rPr>
                <w:noProof/>
                <w:webHidden/>
              </w:rPr>
              <w:fldChar w:fldCharType="separate"/>
            </w:r>
            <w:r>
              <w:rPr>
                <w:noProof/>
                <w:webHidden/>
              </w:rPr>
              <w:t>11</w:t>
            </w:r>
            <w:r>
              <w:rPr>
                <w:noProof/>
                <w:webHidden/>
              </w:rPr>
              <w:fldChar w:fldCharType="end"/>
            </w:r>
          </w:hyperlink>
        </w:p>
        <w:p w14:paraId="1ED4AD88" w14:textId="583649CE"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18" w:history="1">
            <w:r w:rsidRPr="000B44A8">
              <w:rPr>
                <w:rStyle w:val="Hipercze"/>
                <w:rFonts w:ascii="Calibri Light" w:eastAsia="Times New Roman" w:hAnsi="Calibri Light" w:cs="Times New Roman"/>
                <w:noProof/>
                <w:kern w:val="2"/>
                <w:lang w:val="pl-PL" w:eastAsia="en-US"/>
                <w14:ligatures w14:val="standardContextual"/>
              </w:rPr>
              <w:t>Relacje między dziećmi</w:t>
            </w:r>
            <w:r>
              <w:rPr>
                <w:noProof/>
                <w:webHidden/>
              </w:rPr>
              <w:tab/>
            </w:r>
            <w:r>
              <w:rPr>
                <w:noProof/>
                <w:webHidden/>
              </w:rPr>
              <w:fldChar w:fldCharType="begin"/>
            </w:r>
            <w:r>
              <w:rPr>
                <w:noProof/>
                <w:webHidden/>
              </w:rPr>
              <w:instrText xml:space="preserve"> PAGEREF _Toc174437918 \h </w:instrText>
            </w:r>
            <w:r>
              <w:rPr>
                <w:noProof/>
                <w:webHidden/>
              </w:rPr>
            </w:r>
            <w:r>
              <w:rPr>
                <w:noProof/>
                <w:webHidden/>
              </w:rPr>
              <w:fldChar w:fldCharType="separate"/>
            </w:r>
            <w:r>
              <w:rPr>
                <w:noProof/>
                <w:webHidden/>
              </w:rPr>
              <w:t>11</w:t>
            </w:r>
            <w:r>
              <w:rPr>
                <w:noProof/>
                <w:webHidden/>
              </w:rPr>
              <w:fldChar w:fldCharType="end"/>
            </w:r>
          </w:hyperlink>
        </w:p>
        <w:p w14:paraId="6011F9CB" w14:textId="1BFDF26E"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19" w:history="1">
            <w:r w:rsidRPr="000B44A8">
              <w:rPr>
                <w:rStyle w:val="Hipercze"/>
                <w:rFonts w:ascii="Calibri Light" w:eastAsia="Times New Roman" w:hAnsi="Calibri Light" w:cs="Times New Roman"/>
                <w:noProof/>
                <w:kern w:val="2"/>
                <w:lang w:val="pl-PL" w:eastAsia="en-US"/>
                <w14:ligatures w14:val="standardContextual"/>
              </w:rPr>
              <w:t>Ochrona danych osobowych</w:t>
            </w:r>
            <w:r>
              <w:rPr>
                <w:noProof/>
                <w:webHidden/>
              </w:rPr>
              <w:tab/>
            </w:r>
            <w:r>
              <w:rPr>
                <w:noProof/>
                <w:webHidden/>
              </w:rPr>
              <w:fldChar w:fldCharType="begin"/>
            </w:r>
            <w:r>
              <w:rPr>
                <w:noProof/>
                <w:webHidden/>
              </w:rPr>
              <w:instrText xml:space="preserve"> PAGEREF _Toc174437919 \h </w:instrText>
            </w:r>
            <w:r>
              <w:rPr>
                <w:noProof/>
                <w:webHidden/>
              </w:rPr>
            </w:r>
            <w:r>
              <w:rPr>
                <w:noProof/>
                <w:webHidden/>
              </w:rPr>
              <w:fldChar w:fldCharType="separate"/>
            </w:r>
            <w:r>
              <w:rPr>
                <w:noProof/>
                <w:webHidden/>
              </w:rPr>
              <w:t>12</w:t>
            </w:r>
            <w:r>
              <w:rPr>
                <w:noProof/>
                <w:webHidden/>
              </w:rPr>
              <w:fldChar w:fldCharType="end"/>
            </w:r>
          </w:hyperlink>
        </w:p>
        <w:p w14:paraId="2CA8D436" w14:textId="607C7126"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20" w:history="1">
            <w:r w:rsidRPr="000B44A8">
              <w:rPr>
                <w:rStyle w:val="Hipercze"/>
                <w:rFonts w:ascii="Calibri Light" w:eastAsia="Times New Roman" w:hAnsi="Calibri Light" w:cs="Times New Roman"/>
                <w:noProof/>
                <w:kern w:val="2"/>
                <w:lang w:val="pl-PL" w:eastAsia="en-US"/>
                <w14:ligatures w14:val="standardContextual"/>
              </w:rPr>
              <w:t>Ochrona wizerunku</w:t>
            </w:r>
            <w:r>
              <w:rPr>
                <w:noProof/>
                <w:webHidden/>
              </w:rPr>
              <w:tab/>
            </w:r>
            <w:r>
              <w:rPr>
                <w:noProof/>
                <w:webHidden/>
              </w:rPr>
              <w:fldChar w:fldCharType="begin"/>
            </w:r>
            <w:r>
              <w:rPr>
                <w:noProof/>
                <w:webHidden/>
              </w:rPr>
              <w:instrText xml:space="preserve"> PAGEREF _Toc174437920 \h </w:instrText>
            </w:r>
            <w:r>
              <w:rPr>
                <w:noProof/>
                <w:webHidden/>
              </w:rPr>
            </w:r>
            <w:r>
              <w:rPr>
                <w:noProof/>
                <w:webHidden/>
              </w:rPr>
              <w:fldChar w:fldCharType="separate"/>
            </w:r>
            <w:r>
              <w:rPr>
                <w:noProof/>
                <w:webHidden/>
              </w:rPr>
              <w:t>13</w:t>
            </w:r>
            <w:r>
              <w:rPr>
                <w:noProof/>
                <w:webHidden/>
              </w:rPr>
              <w:fldChar w:fldCharType="end"/>
            </w:r>
          </w:hyperlink>
        </w:p>
        <w:p w14:paraId="63E1F1EF" w14:textId="66B6A1AA"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21" w:history="1">
            <w:r w:rsidRPr="000B44A8">
              <w:rPr>
                <w:rStyle w:val="Hipercze"/>
                <w:rFonts w:ascii="Calibri Light" w:eastAsia="Times New Roman" w:hAnsi="Calibri Light" w:cs="Times New Roman"/>
                <w:noProof/>
                <w:kern w:val="2"/>
                <w:lang w:val="pl-PL" w:eastAsia="en-US"/>
                <w14:ligatures w14:val="standardContextual"/>
              </w:rPr>
              <w:t>Korzystanie z urządzeń elektronicznych i internetu</w:t>
            </w:r>
            <w:r>
              <w:rPr>
                <w:noProof/>
                <w:webHidden/>
              </w:rPr>
              <w:tab/>
            </w:r>
            <w:r>
              <w:rPr>
                <w:noProof/>
                <w:webHidden/>
              </w:rPr>
              <w:fldChar w:fldCharType="begin"/>
            </w:r>
            <w:r>
              <w:rPr>
                <w:noProof/>
                <w:webHidden/>
              </w:rPr>
              <w:instrText xml:space="preserve"> PAGEREF _Toc174437921 \h </w:instrText>
            </w:r>
            <w:r>
              <w:rPr>
                <w:noProof/>
                <w:webHidden/>
              </w:rPr>
            </w:r>
            <w:r>
              <w:rPr>
                <w:noProof/>
                <w:webHidden/>
              </w:rPr>
              <w:fldChar w:fldCharType="separate"/>
            </w:r>
            <w:r>
              <w:rPr>
                <w:noProof/>
                <w:webHidden/>
              </w:rPr>
              <w:t>14</w:t>
            </w:r>
            <w:r>
              <w:rPr>
                <w:noProof/>
                <w:webHidden/>
              </w:rPr>
              <w:fldChar w:fldCharType="end"/>
            </w:r>
          </w:hyperlink>
        </w:p>
        <w:p w14:paraId="6E0B4140" w14:textId="64833C5D"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22" w:history="1">
            <w:r w:rsidRPr="000B44A8">
              <w:rPr>
                <w:rStyle w:val="Hipercze"/>
                <w:rFonts w:ascii="Calibri Light" w:eastAsia="Times New Roman" w:hAnsi="Calibri Light" w:cs="Times New Roman"/>
                <w:noProof/>
                <w:kern w:val="2"/>
                <w:lang w:val="pl-PL" w:eastAsia="en-US"/>
                <w14:ligatures w14:val="standardContextual"/>
              </w:rPr>
              <w:t>Procedury w przypadku krzywdzenia dziecka</w:t>
            </w:r>
            <w:r>
              <w:rPr>
                <w:noProof/>
                <w:webHidden/>
              </w:rPr>
              <w:tab/>
            </w:r>
            <w:r>
              <w:rPr>
                <w:noProof/>
                <w:webHidden/>
              </w:rPr>
              <w:fldChar w:fldCharType="begin"/>
            </w:r>
            <w:r>
              <w:rPr>
                <w:noProof/>
                <w:webHidden/>
              </w:rPr>
              <w:instrText xml:space="preserve"> PAGEREF _Toc174437922 \h </w:instrText>
            </w:r>
            <w:r>
              <w:rPr>
                <w:noProof/>
                <w:webHidden/>
              </w:rPr>
            </w:r>
            <w:r>
              <w:rPr>
                <w:noProof/>
                <w:webHidden/>
              </w:rPr>
              <w:fldChar w:fldCharType="separate"/>
            </w:r>
            <w:r>
              <w:rPr>
                <w:noProof/>
                <w:webHidden/>
              </w:rPr>
              <w:t>14</w:t>
            </w:r>
            <w:r>
              <w:rPr>
                <w:noProof/>
                <w:webHidden/>
              </w:rPr>
              <w:fldChar w:fldCharType="end"/>
            </w:r>
          </w:hyperlink>
        </w:p>
        <w:p w14:paraId="40D335E0" w14:textId="094ED3D1"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23" w:history="1">
            <w:r w:rsidRPr="000B44A8">
              <w:rPr>
                <w:rStyle w:val="Hipercze"/>
                <w:rFonts w:ascii="Calibri" w:eastAsia="Times New Roman" w:hAnsi="Calibri" w:cs="Times New Roman"/>
                <w:noProof/>
                <w:kern w:val="2"/>
                <w:lang w:val="pl-PL" w:eastAsia="en-US"/>
                <w14:ligatures w14:val="standardContextual"/>
              </w:rPr>
              <w:t>Postępowanie po otrzymaniu informacji o krzywdzeniu dziecka</w:t>
            </w:r>
            <w:r>
              <w:rPr>
                <w:noProof/>
                <w:webHidden/>
              </w:rPr>
              <w:tab/>
            </w:r>
            <w:r>
              <w:rPr>
                <w:noProof/>
                <w:webHidden/>
              </w:rPr>
              <w:fldChar w:fldCharType="begin"/>
            </w:r>
            <w:r>
              <w:rPr>
                <w:noProof/>
                <w:webHidden/>
              </w:rPr>
              <w:instrText xml:space="preserve"> PAGEREF _Toc174437923 \h </w:instrText>
            </w:r>
            <w:r>
              <w:rPr>
                <w:noProof/>
                <w:webHidden/>
              </w:rPr>
            </w:r>
            <w:r>
              <w:rPr>
                <w:noProof/>
                <w:webHidden/>
              </w:rPr>
              <w:fldChar w:fldCharType="separate"/>
            </w:r>
            <w:r>
              <w:rPr>
                <w:noProof/>
                <w:webHidden/>
              </w:rPr>
              <w:t>14</w:t>
            </w:r>
            <w:r>
              <w:rPr>
                <w:noProof/>
                <w:webHidden/>
              </w:rPr>
              <w:fldChar w:fldCharType="end"/>
            </w:r>
          </w:hyperlink>
        </w:p>
        <w:p w14:paraId="01C6B582" w14:textId="5B705C7C"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24" w:history="1">
            <w:r w:rsidRPr="000B44A8">
              <w:rPr>
                <w:rStyle w:val="Hipercze"/>
                <w:rFonts w:ascii="Calibri" w:eastAsia="Times New Roman" w:hAnsi="Calibri" w:cs="Times New Roman"/>
                <w:noProof/>
                <w:kern w:val="2"/>
                <w:lang w:val="pl-PL" w:eastAsia="en-US"/>
                <w14:ligatures w14:val="standardContextual"/>
              </w:rPr>
              <w:t>Rodzaje interwencji w przypadku różnych form krzywdzenia dzieci</w:t>
            </w:r>
            <w:r>
              <w:rPr>
                <w:noProof/>
                <w:webHidden/>
              </w:rPr>
              <w:tab/>
            </w:r>
            <w:r>
              <w:rPr>
                <w:noProof/>
                <w:webHidden/>
              </w:rPr>
              <w:fldChar w:fldCharType="begin"/>
            </w:r>
            <w:r>
              <w:rPr>
                <w:noProof/>
                <w:webHidden/>
              </w:rPr>
              <w:instrText xml:space="preserve"> PAGEREF _Toc174437924 \h </w:instrText>
            </w:r>
            <w:r>
              <w:rPr>
                <w:noProof/>
                <w:webHidden/>
              </w:rPr>
            </w:r>
            <w:r>
              <w:rPr>
                <w:noProof/>
                <w:webHidden/>
              </w:rPr>
              <w:fldChar w:fldCharType="separate"/>
            </w:r>
            <w:r>
              <w:rPr>
                <w:noProof/>
                <w:webHidden/>
              </w:rPr>
              <w:t>15</w:t>
            </w:r>
            <w:r>
              <w:rPr>
                <w:noProof/>
                <w:webHidden/>
              </w:rPr>
              <w:fldChar w:fldCharType="end"/>
            </w:r>
          </w:hyperlink>
        </w:p>
        <w:p w14:paraId="3F2DFB9E" w14:textId="20E6F610"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25" w:history="1">
            <w:r w:rsidRPr="000B44A8">
              <w:rPr>
                <w:rStyle w:val="Hipercze"/>
                <w:rFonts w:ascii="Calibri" w:eastAsia="Times New Roman" w:hAnsi="Calibri" w:cs="Times New Roman"/>
                <w:noProof/>
                <w:kern w:val="2"/>
                <w:lang w:val="pl-PL" w:eastAsia="en-US"/>
                <w14:ligatures w14:val="standardContextual"/>
              </w:rPr>
              <w:t>Przestępstwo popełnione na szkodę dziecka przez osobę dorosłą</w:t>
            </w:r>
            <w:r>
              <w:rPr>
                <w:noProof/>
                <w:webHidden/>
              </w:rPr>
              <w:tab/>
            </w:r>
            <w:r>
              <w:rPr>
                <w:noProof/>
                <w:webHidden/>
              </w:rPr>
              <w:fldChar w:fldCharType="begin"/>
            </w:r>
            <w:r>
              <w:rPr>
                <w:noProof/>
                <w:webHidden/>
              </w:rPr>
              <w:instrText xml:space="preserve"> PAGEREF _Toc174437925 \h </w:instrText>
            </w:r>
            <w:r>
              <w:rPr>
                <w:noProof/>
                <w:webHidden/>
              </w:rPr>
            </w:r>
            <w:r>
              <w:rPr>
                <w:noProof/>
                <w:webHidden/>
              </w:rPr>
              <w:fldChar w:fldCharType="separate"/>
            </w:r>
            <w:r>
              <w:rPr>
                <w:noProof/>
                <w:webHidden/>
              </w:rPr>
              <w:t>16</w:t>
            </w:r>
            <w:r>
              <w:rPr>
                <w:noProof/>
                <w:webHidden/>
              </w:rPr>
              <w:fldChar w:fldCharType="end"/>
            </w:r>
          </w:hyperlink>
        </w:p>
        <w:p w14:paraId="621AA980" w14:textId="69C4FF34"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26" w:history="1">
            <w:r w:rsidRPr="000B44A8">
              <w:rPr>
                <w:rStyle w:val="Hipercze"/>
                <w:rFonts w:ascii="Calibri" w:eastAsia="Times New Roman" w:hAnsi="Calibri" w:cs="Times New Roman"/>
                <w:noProof/>
                <w:kern w:val="2"/>
                <w:lang w:val="pl-PL" w:eastAsia="en-US"/>
                <w14:ligatures w14:val="standardContextual"/>
              </w:rPr>
              <w:t>Przestępstwo popełnione na szkodę dziecka przez inne dziecko</w:t>
            </w:r>
            <w:r>
              <w:rPr>
                <w:noProof/>
                <w:webHidden/>
              </w:rPr>
              <w:tab/>
            </w:r>
            <w:r>
              <w:rPr>
                <w:noProof/>
                <w:webHidden/>
              </w:rPr>
              <w:fldChar w:fldCharType="begin"/>
            </w:r>
            <w:r>
              <w:rPr>
                <w:noProof/>
                <w:webHidden/>
              </w:rPr>
              <w:instrText xml:space="preserve"> PAGEREF _Toc174437926 \h </w:instrText>
            </w:r>
            <w:r>
              <w:rPr>
                <w:noProof/>
                <w:webHidden/>
              </w:rPr>
            </w:r>
            <w:r>
              <w:rPr>
                <w:noProof/>
                <w:webHidden/>
              </w:rPr>
              <w:fldChar w:fldCharType="separate"/>
            </w:r>
            <w:r>
              <w:rPr>
                <w:noProof/>
                <w:webHidden/>
              </w:rPr>
              <w:t>16</w:t>
            </w:r>
            <w:r>
              <w:rPr>
                <w:noProof/>
                <w:webHidden/>
              </w:rPr>
              <w:fldChar w:fldCharType="end"/>
            </w:r>
          </w:hyperlink>
        </w:p>
        <w:p w14:paraId="33E580D2" w14:textId="655D3109"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27" w:history="1">
            <w:r w:rsidRPr="000B44A8">
              <w:rPr>
                <w:rStyle w:val="Hipercze"/>
                <w:rFonts w:ascii="Calibri" w:eastAsia="Times New Roman" w:hAnsi="Calibri" w:cs="Times New Roman"/>
                <w:noProof/>
                <w:kern w:val="2"/>
                <w:lang w:val="pl-PL" w:eastAsia="en-US"/>
                <w14:ligatures w14:val="standardContextual"/>
              </w:rPr>
              <w:t>Zaniedbanie dziecka w jego środowisku rodzinnym</w:t>
            </w:r>
            <w:r>
              <w:rPr>
                <w:noProof/>
                <w:webHidden/>
              </w:rPr>
              <w:tab/>
            </w:r>
            <w:r>
              <w:rPr>
                <w:noProof/>
                <w:webHidden/>
              </w:rPr>
              <w:fldChar w:fldCharType="begin"/>
            </w:r>
            <w:r>
              <w:rPr>
                <w:noProof/>
                <w:webHidden/>
              </w:rPr>
              <w:instrText xml:space="preserve"> PAGEREF _Toc174437927 \h </w:instrText>
            </w:r>
            <w:r>
              <w:rPr>
                <w:noProof/>
                <w:webHidden/>
              </w:rPr>
            </w:r>
            <w:r>
              <w:rPr>
                <w:noProof/>
                <w:webHidden/>
              </w:rPr>
              <w:fldChar w:fldCharType="separate"/>
            </w:r>
            <w:r>
              <w:rPr>
                <w:noProof/>
                <w:webHidden/>
              </w:rPr>
              <w:t>16</w:t>
            </w:r>
            <w:r>
              <w:rPr>
                <w:noProof/>
                <w:webHidden/>
              </w:rPr>
              <w:fldChar w:fldCharType="end"/>
            </w:r>
          </w:hyperlink>
        </w:p>
        <w:p w14:paraId="068BD2A8" w14:textId="31D7ADD7"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28" w:history="1">
            <w:r w:rsidRPr="000B44A8">
              <w:rPr>
                <w:rStyle w:val="Hipercze"/>
                <w:rFonts w:ascii="Calibri" w:eastAsia="Times New Roman" w:hAnsi="Calibri" w:cs="Times New Roman"/>
                <w:noProof/>
                <w:kern w:val="2"/>
                <w:lang w:val="pl-PL" w:eastAsia="en-US"/>
                <w14:ligatures w14:val="standardContextual"/>
              </w:rPr>
              <w:t>Obowiązek zachowania tajemnicy</w:t>
            </w:r>
            <w:r>
              <w:rPr>
                <w:noProof/>
                <w:webHidden/>
              </w:rPr>
              <w:tab/>
            </w:r>
            <w:r>
              <w:rPr>
                <w:noProof/>
                <w:webHidden/>
              </w:rPr>
              <w:fldChar w:fldCharType="begin"/>
            </w:r>
            <w:r>
              <w:rPr>
                <w:noProof/>
                <w:webHidden/>
              </w:rPr>
              <w:instrText xml:space="preserve"> PAGEREF _Toc174437928 \h </w:instrText>
            </w:r>
            <w:r>
              <w:rPr>
                <w:noProof/>
                <w:webHidden/>
              </w:rPr>
            </w:r>
            <w:r>
              <w:rPr>
                <w:noProof/>
                <w:webHidden/>
              </w:rPr>
              <w:fldChar w:fldCharType="separate"/>
            </w:r>
            <w:r>
              <w:rPr>
                <w:noProof/>
                <w:webHidden/>
              </w:rPr>
              <w:t>17</w:t>
            </w:r>
            <w:r>
              <w:rPr>
                <w:noProof/>
                <w:webHidden/>
              </w:rPr>
              <w:fldChar w:fldCharType="end"/>
            </w:r>
          </w:hyperlink>
        </w:p>
        <w:p w14:paraId="3D1D2CC1" w14:textId="65E8410B"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29" w:history="1">
            <w:r w:rsidRPr="000B44A8">
              <w:rPr>
                <w:rStyle w:val="Hipercze"/>
                <w:rFonts w:ascii="Calibri Light" w:eastAsia="Times New Roman" w:hAnsi="Calibri Light" w:cs="Times New Roman"/>
                <w:noProof/>
                <w:kern w:val="2"/>
                <w:lang w:val="pl-PL" w:eastAsia="en-US"/>
                <w14:ligatures w14:val="standardContextual"/>
              </w:rPr>
              <w:t>Zasady dokumentowania i przechowywania informacji</w:t>
            </w:r>
            <w:r>
              <w:rPr>
                <w:noProof/>
                <w:webHidden/>
              </w:rPr>
              <w:tab/>
            </w:r>
            <w:r>
              <w:rPr>
                <w:noProof/>
                <w:webHidden/>
              </w:rPr>
              <w:fldChar w:fldCharType="begin"/>
            </w:r>
            <w:r>
              <w:rPr>
                <w:noProof/>
                <w:webHidden/>
              </w:rPr>
              <w:instrText xml:space="preserve"> PAGEREF _Toc174437929 \h </w:instrText>
            </w:r>
            <w:r>
              <w:rPr>
                <w:noProof/>
                <w:webHidden/>
              </w:rPr>
            </w:r>
            <w:r>
              <w:rPr>
                <w:noProof/>
                <w:webHidden/>
              </w:rPr>
              <w:fldChar w:fldCharType="separate"/>
            </w:r>
            <w:r>
              <w:rPr>
                <w:noProof/>
                <w:webHidden/>
              </w:rPr>
              <w:t>17</w:t>
            </w:r>
            <w:r>
              <w:rPr>
                <w:noProof/>
                <w:webHidden/>
              </w:rPr>
              <w:fldChar w:fldCharType="end"/>
            </w:r>
          </w:hyperlink>
        </w:p>
        <w:p w14:paraId="234ACB05" w14:textId="4C163632"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30" w:history="1">
            <w:r w:rsidRPr="000B44A8">
              <w:rPr>
                <w:rStyle w:val="Hipercze"/>
                <w:rFonts w:ascii="Calibri Light" w:eastAsia="Times New Roman" w:hAnsi="Calibri Light" w:cs="Times New Roman"/>
                <w:noProof/>
                <w:kern w:val="2"/>
                <w:lang w:val="pl-PL" w:eastAsia="en-US"/>
                <w14:ligatures w14:val="standardContextual"/>
              </w:rPr>
              <w:t>Udostępnianie standardów</w:t>
            </w:r>
            <w:r>
              <w:rPr>
                <w:noProof/>
                <w:webHidden/>
              </w:rPr>
              <w:tab/>
            </w:r>
            <w:r>
              <w:rPr>
                <w:noProof/>
                <w:webHidden/>
              </w:rPr>
              <w:fldChar w:fldCharType="begin"/>
            </w:r>
            <w:r>
              <w:rPr>
                <w:noProof/>
                <w:webHidden/>
              </w:rPr>
              <w:instrText xml:space="preserve"> PAGEREF _Toc174437930 \h </w:instrText>
            </w:r>
            <w:r>
              <w:rPr>
                <w:noProof/>
                <w:webHidden/>
              </w:rPr>
            </w:r>
            <w:r>
              <w:rPr>
                <w:noProof/>
                <w:webHidden/>
              </w:rPr>
              <w:fldChar w:fldCharType="separate"/>
            </w:r>
            <w:r>
              <w:rPr>
                <w:noProof/>
                <w:webHidden/>
              </w:rPr>
              <w:t>17</w:t>
            </w:r>
            <w:r>
              <w:rPr>
                <w:noProof/>
                <w:webHidden/>
              </w:rPr>
              <w:fldChar w:fldCharType="end"/>
            </w:r>
          </w:hyperlink>
        </w:p>
        <w:p w14:paraId="075B4FAB" w14:textId="2ED68021"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31" w:history="1">
            <w:r w:rsidRPr="000B44A8">
              <w:rPr>
                <w:rStyle w:val="Hipercze"/>
                <w:rFonts w:ascii="Calibri Light" w:eastAsia="Times New Roman" w:hAnsi="Calibri Light" w:cs="Times New Roman"/>
                <w:noProof/>
                <w:kern w:val="2"/>
                <w:lang w:val="pl-PL" w:eastAsia="en-US"/>
                <w14:ligatures w14:val="standardContextual"/>
              </w:rPr>
              <w:t>Przegląd i aktualizacja standardów</w:t>
            </w:r>
            <w:r>
              <w:rPr>
                <w:noProof/>
                <w:webHidden/>
              </w:rPr>
              <w:tab/>
            </w:r>
            <w:r>
              <w:rPr>
                <w:noProof/>
                <w:webHidden/>
              </w:rPr>
              <w:fldChar w:fldCharType="begin"/>
            </w:r>
            <w:r>
              <w:rPr>
                <w:noProof/>
                <w:webHidden/>
              </w:rPr>
              <w:instrText xml:space="preserve"> PAGEREF _Toc174437931 \h </w:instrText>
            </w:r>
            <w:r>
              <w:rPr>
                <w:noProof/>
                <w:webHidden/>
              </w:rPr>
            </w:r>
            <w:r>
              <w:rPr>
                <w:noProof/>
                <w:webHidden/>
              </w:rPr>
              <w:fldChar w:fldCharType="separate"/>
            </w:r>
            <w:r>
              <w:rPr>
                <w:noProof/>
                <w:webHidden/>
              </w:rPr>
              <w:t>17</w:t>
            </w:r>
            <w:r>
              <w:rPr>
                <w:noProof/>
                <w:webHidden/>
              </w:rPr>
              <w:fldChar w:fldCharType="end"/>
            </w:r>
          </w:hyperlink>
        </w:p>
        <w:p w14:paraId="550C0639" w14:textId="63E59B28" w:rsidR="00AE06C8" w:rsidRDefault="00AE06C8">
          <w:pPr>
            <w:pStyle w:val="Spistreci1"/>
            <w:rPr>
              <w:rFonts w:asciiTheme="minorHAnsi" w:eastAsiaTheme="minorEastAsia" w:hAnsiTheme="minorHAnsi" w:cstheme="minorBidi"/>
              <w:color w:val="auto"/>
              <w:kern w:val="0"/>
              <w:sz w:val="22"/>
              <w:szCs w:val="22"/>
              <w:bdr w:val="none" w:sz="0" w:space="0" w:color="auto"/>
              <w:lang w:eastAsia="pl-PL"/>
              <w14:ligatures w14:val="none"/>
            </w:rPr>
          </w:pPr>
          <w:hyperlink w:anchor="_Toc174437932" w:history="1">
            <w:r w:rsidRPr="000B44A8">
              <w:rPr>
                <w:rStyle w:val="Hipercze"/>
              </w:rPr>
              <w:t>Załączniki</w:t>
            </w:r>
            <w:r>
              <w:rPr>
                <w:webHidden/>
              </w:rPr>
              <w:tab/>
            </w:r>
            <w:r>
              <w:rPr>
                <w:webHidden/>
              </w:rPr>
              <w:fldChar w:fldCharType="begin"/>
            </w:r>
            <w:r>
              <w:rPr>
                <w:webHidden/>
              </w:rPr>
              <w:instrText xml:space="preserve"> PAGEREF _Toc174437932 \h </w:instrText>
            </w:r>
            <w:r>
              <w:rPr>
                <w:webHidden/>
              </w:rPr>
            </w:r>
            <w:r>
              <w:rPr>
                <w:webHidden/>
              </w:rPr>
              <w:fldChar w:fldCharType="separate"/>
            </w:r>
            <w:r>
              <w:rPr>
                <w:webHidden/>
              </w:rPr>
              <w:t>18</w:t>
            </w:r>
            <w:r>
              <w:rPr>
                <w:webHidden/>
              </w:rPr>
              <w:fldChar w:fldCharType="end"/>
            </w:r>
          </w:hyperlink>
        </w:p>
        <w:p w14:paraId="49578DE6" w14:textId="4048DA44"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33" w:history="1">
            <w:r w:rsidRPr="000B44A8">
              <w:rPr>
                <w:rStyle w:val="Hipercze"/>
                <w:rFonts w:ascii="Calibri Light" w:eastAsia="Times New Roman" w:hAnsi="Calibri Light" w:cs="Times New Roman"/>
                <w:noProof/>
                <w:kern w:val="2"/>
                <w:lang w:val="pl-PL" w:eastAsia="en-US"/>
                <w14:ligatures w14:val="standardContextual"/>
              </w:rPr>
              <w:t>Dziecko krzywdzone</w:t>
            </w:r>
            <w:r>
              <w:rPr>
                <w:noProof/>
                <w:webHidden/>
              </w:rPr>
              <w:tab/>
            </w:r>
            <w:r>
              <w:rPr>
                <w:noProof/>
                <w:webHidden/>
              </w:rPr>
              <w:fldChar w:fldCharType="begin"/>
            </w:r>
            <w:r>
              <w:rPr>
                <w:noProof/>
                <w:webHidden/>
              </w:rPr>
              <w:instrText xml:space="preserve"> PAGEREF _Toc174437933 \h </w:instrText>
            </w:r>
            <w:r>
              <w:rPr>
                <w:noProof/>
                <w:webHidden/>
              </w:rPr>
            </w:r>
            <w:r>
              <w:rPr>
                <w:noProof/>
                <w:webHidden/>
              </w:rPr>
              <w:fldChar w:fldCharType="separate"/>
            </w:r>
            <w:r>
              <w:rPr>
                <w:noProof/>
                <w:webHidden/>
              </w:rPr>
              <w:t>18</w:t>
            </w:r>
            <w:r>
              <w:rPr>
                <w:noProof/>
                <w:webHidden/>
              </w:rPr>
              <w:fldChar w:fldCharType="end"/>
            </w:r>
          </w:hyperlink>
        </w:p>
        <w:p w14:paraId="3EEB9E8D" w14:textId="13327C11"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34" w:history="1">
            <w:r w:rsidRPr="000B44A8">
              <w:rPr>
                <w:rStyle w:val="Hipercze"/>
                <w:rFonts w:ascii="Calibri Light" w:eastAsia="Times New Roman" w:hAnsi="Calibri Light" w:cs="Times New Roman"/>
                <w:noProof/>
                <w:kern w:val="2"/>
                <w:lang w:val="pl-PL" w:eastAsia="en-US"/>
                <w14:ligatures w14:val="standardContextual"/>
              </w:rPr>
              <w:t>Prawne podstawy interwencji</w:t>
            </w:r>
            <w:r>
              <w:rPr>
                <w:noProof/>
                <w:webHidden/>
              </w:rPr>
              <w:tab/>
            </w:r>
            <w:r>
              <w:rPr>
                <w:noProof/>
                <w:webHidden/>
              </w:rPr>
              <w:fldChar w:fldCharType="begin"/>
            </w:r>
            <w:r>
              <w:rPr>
                <w:noProof/>
                <w:webHidden/>
              </w:rPr>
              <w:instrText xml:space="preserve"> PAGEREF _Toc174437934 \h </w:instrText>
            </w:r>
            <w:r>
              <w:rPr>
                <w:noProof/>
                <w:webHidden/>
              </w:rPr>
            </w:r>
            <w:r>
              <w:rPr>
                <w:noProof/>
                <w:webHidden/>
              </w:rPr>
              <w:fldChar w:fldCharType="separate"/>
            </w:r>
            <w:r>
              <w:rPr>
                <w:noProof/>
                <w:webHidden/>
              </w:rPr>
              <w:t>22</w:t>
            </w:r>
            <w:r>
              <w:rPr>
                <w:noProof/>
                <w:webHidden/>
              </w:rPr>
              <w:fldChar w:fldCharType="end"/>
            </w:r>
          </w:hyperlink>
        </w:p>
        <w:p w14:paraId="702E5392" w14:textId="01A6C228"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35" w:history="1">
            <w:r w:rsidRPr="000B44A8">
              <w:rPr>
                <w:rStyle w:val="Hipercze"/>
                <w:rFonts w:ascii="Calibri" w:eastAsia="Times New Roman" w:hAnsi="Calibri" w:cs="Times New Roman"/>
                <w:noProof/>
                <w:kern w:val="2"/>
                <w:lang w:val="pl-PL" w:eastAsia="en-US"/>
                <w14:ligatures w14:val="standardContextual"/>
              </w:rPr>
              <w:t>Obowiązek prawny zawiadomienia o wybranych przestępstwach</w:t>
            </w:r>
            <w:r>
              <w:rPr>
                <w:noProof/>
                <w:webHidden/>
              </w:rPr>
              <w:tab/>
            </w:r>
            <w:r>
              <w:rPr>
                <w:noProof/>
                <w:webHidden/>
              </w:rPr>
              <w:fldChar w:fldCharType="begin"/>
            </w:r>
            <w:r>
              <w:rPr>
                <w:noProof/>
                <w:webHidden/>
              </w:rPr>
              <w:instrText xml:space="preserve"> PAGEREF _Toc174437935 \h </w:instrText>
            </w:r>
            <w:r>
              <w:rPr>
                <w:noProof/>
                <w:webHidden/>
              </w:rPr>
            </w:r>
            <w:r>
              <w:rPr>
                <w:noProof/>
                <w:webHidden/>
              </w:rPr>
              <w:fldChar w:fldCharType="separate"/>
            </w:r>
            <w:r>
              <w:rPr>
                <w:noProof/>
                <w:webHidden/>
              </w:rPr>
              <w:t>22</w:t>
            </w:r>
            <w:r>
              <w:rPr>
                <w:noProof/>
                <w:webHidden/>
              </w:rPr>
              <w:fldChar w:fldCharType="end"/>
            </w:r>
          </w:hyperlink>
        </w:p>
        <w:p w14:paraId="3C490BC3" w14:textId="671E27AD"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36" w:history="1">
            <w:r w:rsidRPr="000B44A8">
              <w:rPr>
                <w:rStyle w:val="Hipercze"/>
                <w:rFonts w:ascii="Calibri" w:eastAsia="Times New Roman" w:hAnsi="Calibri" w:cs="Times New Roman"/>
                <w:noProof/>
                <w:kern w:val="2"/>
                <w:lang w:val="pl-PL" w:eastAsia="en-US"/>
                <w14:ligatures w14:val="standardContextual"/>
              </w:rPr>
              <w:t>Obowiązek społeczny zawiadomienia o przestępstwie</w:t>
            </w:r>
            <w:r>
              <w:rPr>
                <w:noProof/>
                <w:webHidden/>
              </w:rPr>
              <w:tab/>
            </w:r>
            <w:r>
              <w:rPr>
                <w:noProof/>
                <w:webHidden/>
              </w:rPr>
              <w:fldChar w:fldCharType="begin"/>
            </w:r>
            <w:r>
              <w:rPr>
                <w:noProof/>
                <w:webHidden/>
              </w:rPr>
              <w:instrText xml:space="preserve"> PAGEREF _Toc174437936 \h </w:instrText>
            </w:r>
            <w:r>
              <w:rPr>
                <w:noProof/>
                <w:webHidden/>
              </w:rPr>
            </w:r>
            <w:r>
              <w:rPr>
                <w:noProof/>
                <w:webHidden/>
              </w:rPr>
              <w:fldChar w:fldCharType="separate"/>
            </w:r>
            <w:r>
              <w:rPr>
                <w:noProof/>
                <w:webHidden/>
              </w:rPr>
              <w:t>22</w:t>
            </w:r>
            <w:r>
              <w:rPr>
                <w:noProof/>
                <w:webHidden/>
              </w:rPr>
              <w:fldChar w:fldCharType="end"/>
            </w:r>
          </w:hyperlink>
        </w:p>
        <w:p w14:paraId="59551E44" w14:textId="7544A877"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37" w:history="1">
            <w:r w:rsidRPr="000B44A8">
              <w:rPr>
                <w:rStyle w:val="Hipercze"/>
                <w:rFonts w:ascii="Calibri" w:eastAsia="Times New Roman" w:hAnsi="Calibri" w:cs="Times New Roman"/>
                <w:noProof/>
                <w:kern w:val="2"/>
                <w:lang w:val="pl-PL" w:eastAsia="en-US"/>
                <w14:ligatures w14:val="standardContextual"/>
              </w:rPr>
              <w:t>Obowiązek społeczny zgłoszenia zaniedbywania dziecka</w:t>
            </w:r>
            <w:r>
              <w:rPr>
                <w:noProof/>
                <w:webHidden/>
              </w:rPr>
              <w:tab/>
            </w:r>
            <w:r>
              <w:rPr>
                <w:noProof/>
                <w:webHidden/>
              </w:rPr>
              <w:fldChar w:fldCharType="begin"/>
            </w:r>
            <w:r>
              <w:rPr>
                <w:noProof/>
                <w:webHidden/>
              </w:rPr>
              <w:instrText xml:space="preserve"> PAGEREF _Toc174437937 \h </w:instrText>
            </w:r>
            <w:r>
              <w:rPr>
                <w:noProof/>
                <w:webHidden/>
              </w:rPr>
            </w:r>
            <w:r>
              <w:rPr>
                <w:noProof/>
                <w:webHidden/>
              </w:rPr>
              <w:fldChar w:fldCharType="separate"/>
            </w:r>
            <w:r>
              <w:rPr>
                <w:noProof/>
                <w:webHidden/>
              </w:rPr>
              <w:t>22</w:t>
            </w:r>
            <w:r>
              <w:rPr>
                <w:noProof/>
                <w:webHidden/>
              </w:rPr>
              <w:fldChar w:fldCharType="end"/>
            </w:r>
          </w:hyperlink>
        </w:p>
        <w:p w14:paraId="3176FC28" w14:textId="26574B1D"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38" w:history="1">
            <w:r w:rsidRPr="000B44A8">
              <w:rPr>
                <w:rStyle w:val="Hipercze"/>
                <w:rFonts w:ascii="Calibri" w:eastAsia="Times New Roman" w:hAnsi="Calibri" w:cs="Times New Roman"/>
                <w:noProof/>
                <w:kern w:val="2"/>
                <w:lang w:val="pl-PL" w:eastAsia="en-US"/>
                <w14:ligatures w14:val="standardContextual"/>
              </w:rPr>
              <w:t>Obowiązek społeczny zawiadomienia o krzywdzeniu rówieśniczym</w:t>
            </w:r>
            <w:r>
              <w:rPr>
                <w:noProof/>
                <w:webHidden/>
              </w:rPr>
              <w:tab/>
            </w:r>
            <w:r>
              <w:rPr>
                <w:noProof/>
                <w:webHidden/>
              </w:rPr>
              <w:fldChar w:fldCharType="begin"/>
            </w:r>
            <w:r>
              <w:rPr>
                <w:noProof/>
                <w:webHidden/>
              </w:rPr>
              <w:instrText xml:space="preserve"> PAGEREF _Toc174437938 \h </w:instrText>
            </w:r>
            <w:r>
              <w:rPr>
                <w:noProof/>
                <w:webHidden/>
              </w:rPr>
            </w:r>
            <w:r>
              <w:rPr>
                <w:noProof/>
                <w:webHidden/>
              </w:rPr>
              <w:fldChar w:fldCharType="separate"/>
            </w:r>
            <w:r>
              <w:rPr>
                <w:noProof/>
                <w:webHidden/>
              </w:rPr>
              <w:t>23</w:t>
            </w:r>
            <w:r>
              <w:rPr>
                <w:noProof/>
                <w:webHidden/>
              </w:rPr>
              <w:fldChar w:fldCharType="end"/>
            </w:r>
          </w:hyperlink>
        </w:p>
        <w:p w14:paraId="3CB4621F" w14:textId="6BAEFFE1"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39" w:history="1">
            <w:r w:rsidRPr="000B44A8">
              <w:rPr>
                <w:rStyle w:val="Hipercze"/>
                <w:rFonts w:ascii="Calibri" w:eastAsia="Times New Roman" w:hAnsi="Calibri" w:cs="Times New Roman"/>
                <w:noProof/>
                <w:kern w:val="2"/>
                <w:lang w:val="pl-PL" w:eastAsia="en-US"/>
                <w14:ligatures w14:val="standardContextual"/>
              </w:rPr>
              <w:t>Odpowiedzialność za niedopełnienie obowiązków</w:t>
            </w:r>
            <w:r>
              <w:rPr>
                <w:noProof/>
                <w:webHidden/>
              </w:rPr>
              <w:tab/>
            </w:r>
            <w:r>
              <w:rPr>
                <w:noProof/>
                <w:webHidden/>
              </w:rPr>
              <w:fldChar w:fldCharType="begin"/>
            </w:r>
            <w:r>
              <w:rPr>
                <w:noProof/>
                <w:webHidden/>
              </w:rPr>
              <w:instrText xml:space="preserve"> PAGEREF _Toc174437939 \h </w:instrText>
            </w:r>
            <w:r>
              <w:rPr>
                <w:noProof/>
                <w:webHidden/>
              </w:rPr>
            </w:r>
            <w:r>
              <w:rPr>
                <w:noProof/>
                <w:webHidden/>
              </w:rPr>
              <w:fldChar w:fldCharType="separate"/>
            </w:r>
            <w:r>
              <w:rPr>
                <w:noProof/>
                <w:webHidden/>
              </w:rPr>
              <w:t>23</w:t>
            </w:r>
            <w:r>
              <w:rPr>
                <w:noProof/>
                <w:webHidden/>
              </w:rPr>
              <w:fldChar w:fldCharType="end"/>
            </w:r>
          </w:hyperlink>
        </w:p>
        <w:p w14:paraId="6F252610" w14:textId="7713A79D"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40" w:history="1">
            <w:r w:rsidRPr="000B44A8">
              <w:rPr>
                <w:rStyle w:val="Hipercze"/>
                <w:rFonts w:ascii="Calibri Light" w:eastAsia="Times New Roman" w:hAnsi="Calibri Light" w:cs="Times New Roman"/>
                <w:noProof/>
                <w:kern w:val="2"/>
                <w:lang w:val="pl-PL" w:eastAsia="en-US"/>
                <w14:ligatures w14:val="standardContextual"/>
              </w:rPr>
              <w:t>Dane osobowe kandydata</w:t>
            </w:r>
            <w:r>
              <w:rPr>
                <w:noProof/>
                <w:webHidden/>
              </w:rPr>
              <w:tab/>
            </w:r>
            <w:r>
              <w:rPr>
                <w:noProof/>
                <w:webHidden/>
              </w:rPr>
              <w:fldChar w:fldCharType="begin"/>
            </w:r>
            <w:r>
              <w:rPr>
                <w:noProof/>
                <w:webHidden/>
              </w:rPr>
              <w:instrText xml:space="preserve"> PAGEREF _Toc174437940 \h </w:instrText>
            </w:r>
            <w:r>
              <w:rPr>
                <w:noProof/>
                <w:webHidden/>
              </w:rPr>
            </w:r>
            <w:r>
              <w:rPr>
                <w:noProof/>
                <w:webHidden/>
              </w:rPr>
              <w:fldChar w:fldCharType="separate"/>
            </w:r>
            <w:r>
              <w:rPr>
                <w:noProof/>
                <w:webHidden/>
              </w:rPr>
              <w:t>25</w:t>
            </w:r>
            <w:r>
              <w:rPr>
                <w:noProof/>
                <w:webHidden/>
              </w:rPr>
              <w:fldChar w:fldCharType="end"/>
            </w:r>
          </w:hyperlink>
        </w:p>
        <w:p w14:paraId="7F3215BE" w14:textId="7372B2CF"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41" w:history="1">
            <w:r w:rsidRPr="000B44A8">
              <w:rPr>
                <w:rStyle w:val="Hipercze"/>
                <w:rFonts w:ascii="Calibri Light" w:eastAsia="Times New Roman" w:hAnsi="Calibri Light" w:cs="Times New Roman"/>
                <w:noProof/>
                <w:kern w:val="2"/>
                <w:lang w:val="pl-PL" w:eastAsia="en-US"/>
                <w14:ligatures w14:val="standardContextual"/>
              </w:rPr>
              <w:t>Oświadczenie o państwach zamieszkania</w:t>
            </w:r>
            <w:r>
              <w:rPr>
                <w:noProof/>
                <w:webHidden/>
              </w:rPr>
              <w:tab/>
            </w:r>
            <w:r>
              <w:rPr>
                <w:noProof/>
                <w:webHidden/>
              </w:rPr>
              <w:fldChar w:fldCharType="begin"/>
            </w:r>
            <w:r>
              <w:rPr>
                <w:noProof/>
                <w:webHidden/>
              </w:rPr>
              <w:instrText xml:space="preserve"> PAGEREF _Toc174437941 \h </w:instrText>
            </w:r>
            <w:r>
              <w:rPr>
                <w:noProof/>
                <w:webHidden/>
              </w:rPr>
            </w:r>
            <w:r>
              <w:rPr>
                <w:noProof/>
                <w:webHidden/>
              </w:rPr>
              <w:fldChar w:fldCharType="separate"/>
            </w:r>
            <w:r>
              <w:rPr>
                <w:noProof/>
                <w:webHidden/>
              </w:rPr>
              <w:t>26</w:t>
            </w:r>
            <w:r>
              <w:rPr>
                <w:noProof/>
                <w:webHidden/>
              </w:rPr>
              <w:fldChar w:fldCharType="end"/>
            </w:r>
          </w:hyperlink>
        </w:p>
        <w:p w14:paraId="3F790373" w14:textId="76707866"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42" w:history="1">
            <w:r w:rsidRPr="000B44A8">
              <w:rPr>
                <w:rStyle w:val="Hipercze"/>
                <w:rFonts w:ascii="Calibri Light" w:eastAsia="Times New Roman" w:hAnsi="Calibri Light" w:cs="Times New Roman"/>
                <w:noProof/>
                <w:kern w:val="2"/>
                <w:lang w:val="pl-PL" w:eastAsia="en-US"/>
                <w14:ligatures w14:val="standardContextual"/>
              </w:rPr>
              <w:t>Oświadczenie o niekaralności</w:t>
            </w:r>
            <w:r>
              <w:rPr>
                <w:noProof/>
                <w:webHidden/>
              </w:rPr>
              <w:tab/>
            </w:r>
            <w:r>
              <w:rPr>
                <w:noProof/>
                <w:webHidden/>
              </w:rPr>
              <w:fldChar w:fldCharType="begin"/>
            </w:r>
            <w:r>
              <w:rPr>
                <w:noProof/>
                <w:webHidden/>
              </w:rPr>
              <w:instrText xml:space="preserve"> PAGEREF _Toc174437942 \h </w:instrText>
            </w:r>
            <w:r>
              <w:rPr>
                <w:noProof/>
                <w:webHidden/>
              </w:rPr>
            </w:r>
            <w:r>
              <w:rPr>
                <w:noProof/>
                <w:webHidden/>
              </w:rPr>
              <w:fldChar w:fldCharType="separate"/>
            </w:r>
            <w:r>
              <w:rPr>
                <w:noProof/>
                <w:webHidden/>
              </w:rPr>
              <w:t>27</w:t>
            </w:r>
            <w:r>
              <w:rPr>
                <w:noProof/>
                <w:webHidden/>
              </w:rPr>
              <w:fldChar w:fldCharType="end"/>
            </w:r>
          </w:hyperlink>
        </w:p>
        <w:p w14:paraId="20861C22" w14:textId="7F3133B1"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43" w:history="1">
            <w:r w:rsidRPr="000B44A8">
              <w:rPr>
                <w:rStyle w:val="Hipercze"/>
                <w:rFonts w:ascii="Calibri Light" w:eastAsia="Times New Roman" w:hAnsi="Calibri Light" w:cs="Times New Roman"/>
                <w:noProof/>
                <w:kern w:val="2"/>
                <w:lang w:val="pl-PL" w:eastAsia="en-US"/>
                <w14:ligatures w14:val="standardContextual"/>
              </w:rPr>
              <w:t>Instrukcja dla kandydata</w:t>
            </w:r>
            <w:r>
              <w:rPr>
                <w:noProof/>
                <w:webHidden/>
              </w:rPr>
              <w:tab/>
            </w:r>
            <w:r>
              <w:rPr>
                <w:noProof/>
                <w:webHidden/>
              </w:rPr>
              <w:fldChar w:fldCharType="begin"/>
            </w:r>
            <w:r>
              <w:rPr>
                <w:noProof/>
                <w:webHidden/>
              </w:rPr>
              <w:instrText xml:space="preserve"> PAGEREF _Toc174437943 \h </w:instrText>
            </w:r>
            <w:r>
              <w:rPr>
                <w:noProof/>
                <w:webHidden/>
              </w:rPr>
            </w:r>
            <w:r>
              <w:rPr>
                <w:noProof/>
                <w:webHidden/>
              </w:rPr>
              <w:fldChar w:fldCharType="separate"/>
            </w:r>
            <w:r>
              <w:rPr>
                <w:noProof/>
                <w:webHidden/>
              </w:rPr>
              <w:t>28</w:t>
            </w:r>
            <w:r>
              <w:rPr>
                <w:noProof/>
                <w:webHidden/>
              </w:rPr>
              <w:fldChar w:fldCharType="end"/>
            </w:r>
          </w:hyperlink>
        </w:p>
        <w:p w14:paraId="53F21785" w14:textId="66F44FA3"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44" w:history="1">
            <w:r w:rsidRPr="000B44A8">
              <w:rPr>
                <w:rStyle w:val="Hipercze"/>
                <w:rFonts w:ascii="Calibri Light" w:eastAsia="Times New Roman" w:hAnsi="Calibri Light" w:cs="Times New Roman"/>
                <w:noProof/>
                <w:kern w:val="2"/>
                <w:lang w:val="pl-PL" w:eastAsia="en-US"/>
                <w14:ligatures w14:val="standardContextual"/>
              </w:rPr>
              <w:t>Zasady publikacji wizerunku</w:t>
            </w:r>
            <w:r>
              <w:rPr>
                <w:noProof/>
                <w:webHidden/>
              </w:rPr>
              <w:tab/>
            </w:r>
            <w:r>
              <w:rPr>
                <w:noProof/>
                <w:webHidden/>
              </w:rPr>
              <w:fldChar w:fldCharType="begin"/>
            </w:r>
            <w:r>
              <w:rPr>
                <w:noProof/>
                <w:webHidden/>
              </w:rPr>
              <w:instrText xml:space="preserve"> PAGEREF _Toc174437944 \h </w:instrText>
            </w:r>
            <w:r>
              <w:rPr>
                <w:noProof/>
                <w:webHidden/>
              </w:rPr>
            </w:r>
            <w:r>
              <w:rPr>
                <w:noProof/>
                <w:webHidden/>
              </w:rPr>
              <w:fldChar w:fldCharType="separate"/>
            </w:r>
            <w:r>
              <w:rPr>
                <w:noProof/>
                <w:webHidden/>
              </w:rPr>
              <w:t>29</w:t>
            </w:r>
            <w:r>
              <w:rPr>
                <w:noProof/>
                <w:webHidden/>
              </w:rPr>
              <w:fldChar w:fldCharType="end"/>
            </w:r>
          </w:hyperlink>
        </w:p>
        <w:p w14:paraId="097D3AFC" w14:textId="7AF31819"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45" w:history="1">
            <w:r w:rsidRPr="000B44A8">
              <w:rPr>
                <w:rStyle w:val="Hipercze"/>
                <w:rFonts w:ascii="Calibri" w:eastAsia="Times New Roman" w:hAnsi="Calibri" w:cs="Times New Roman"/>
                <w:noProof/>
                <w:kern w:val="2"/>
                <w:lang w:val="pl-PL" w:eastAsia="en-US"/>
                <w14:ligatures w14:val="standardContextual"/>
              </w:rPr>
              <w:t>Zgoda opiekunów prawnych</w:t>
            </w:r>
            <w:r>
              <w:rPr>
                <w:noProof/>
                <w:webHidden/>
              </w:rPr>
              <w:tab/>
            </w:r>
            <w:r>
              <w:rPr>
                <w:noProof/>
                <w:webHidden/>
              </w:rPr>
              <w:fldChar w:fldCharType="begin"/>
            </w:r>
            <w:r>
              <w:rPr>
                <w:noProof/>
                <w:webHidden/>
              </w:rPr>
              <w:instrText xml:space="preserve"> PAGEREF _Toc174437945 \h </w:instrText>
            </w:r>
            <w:r>
              <w:rPr>
                <w:noProof/>
                <w:webHidden/>
              </w:rPr>
            </w:r>
            <w:r>
              <w:rPr>
                <w:noProof/>
                <w:webHidden/>
              </w:rPr>
              <w:fldChar w:fldCharType="separate"/>
            </w:r>
            <w:r>
              <w:rPr>
                <w:noProof/>
                <w:webHidden/>
              </w:rPr>
              <w:t>29</w:t>
            </w:r>
            <w:r>
              <w:rPr>
                <w:noProof/>
                <w:webHidden/>
              </w:rPr>
              <w:fldChar w:fldCharType="end"/>
            </w:r>
          </w:hyperlink>
        </w:p>
        <w:p w14:paraId="244C9E14" w14:textId="337574B1"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46" w:history="1">
            <w:r w:rsidRPr="000B44A8">
              <w:rPr>
                <w:rStyle w:val="Hipercze"/>
                <w:rFonts w:ascii="Calibri" w:eastAsia="Times New Roman" w:hAnsi="Calibri" w:cs="Times New Roman"/>
                <w:noProof/>
                <w:kern w:val="2"/>
                <w:lang w:val="pl-PL" w:eastAsia="en-US"/>
                <w14:ligatures w14:val="standardContextual"/>
              </w:rPr>
              <w:t>Ochrona prywatności i anonimowości</w:t>
            </w:r>
            <w:r>
              <w:rPr>
                <w:noProof/>
                <w:webHidden/>
              </w:rPr>
              <w:tab/>
            </w:r>
            <w:r>
              <w:rPr>
                <w:noProof/>
                <w:webHidden/>
              </w:rPr>
              <w:fldChar w:fldCharType="begin"/>
            </w:r>
            <w:r>
              <w:rPr>
                <w:noProof/>
                <w:webHidden/>
              </w:rPr>
              <w:instrText xml:space="preserve"> PAGEREF _Toc174437946 \h </w:instrText>
            </w:r>
            <w:r>
              <w:rPr>
                <w:noProof/>
                <w:webHidden/>
              </w:rPr>
            </w:r>
            <w:r>
              <w:rPr>
                <w:noProof/>
                <w:webHidden/>
              </w:rPr>
              <w:fldChar w:fldCharType="separate"/>
            </w:r>
            <w:r>
              <w:rPr>
                <w:noProof/>
                <w:webHidden/>
              </w:rPr>
              <w:t>29</w:t>
            </w:r>
            <w:r>
              <w:rPr>
                <w:noProof/>
                <w:webHidden/>
              </w:rPr>
              <w:fldChar w:fldCharType="end"/>
            </w:r>
          </w:hyperlink>
        </w:p>
        <w:p w14:paraId="2A593883" w14:textId="512521DA"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47" w:history="1">
            <w:r w:rsidRPr="000B44A8">
              <w:rPr>
                <w:rStyle w:val="Hipercze"/>
                <w:rFonts w:ascii="Calibri" w:eastAsia="Times New Roman" w:hAnsi="Calibri" w:cs="Times New Roman"/>
                <w:noProof/>
                <w:kern w:val="2"/>
                <w:lang w:val="pl-PL" w:eastAsia="en-US"/>
                <w14:ligatures w14:val="standardContextual"/>
              </w:rPr>
              <w:t>Bezpieczeństwo dziecka</w:t>
            </w:r>
            <w:r>
              <w:rPr>
                <w:noProof/>
                <w:webHidden/>
              </w:rPr>
              <w:tab/>
            </w:r>
            <w:r>
              <w:rPr>
                <w:noProof/>
                <w:webHidden/>
              </w:rPr>
              <w:fldChar w:fldCharType="begin"/>
            </w:r>
            <w:r>
              <w:rPr>
                <w:noProof/>
                <w:webHidden/>
              </w:rPr>
              <w:instrText xml:space="preserve"> PAGEREF _Toc174437947 \h </w:instrText>
            </w:r>
            <w:r>
              <w:rPr>
                <w:noProof/>
                <w:webHidden/>
              </w:rPr>
            </w:r>
            <w:r>
              <w:rPr>
                <w:noProof/>
                <w:webHidden/>
              </w:rPr>
              <w:fldChar w:fldCharType="separate"/>
            </w:r>
            <w:r>
              <w:rPr>
                <w:noProof/>
                <w:webHidden/>
              </w:rPr>
              <w:t>29</w:t>
            </w:r>
            <w:r>
              <w:rPr>
                <w:noProof/>
                <w:webHidden/>
              </w:rPr>
              <w:fldChar w:fldCharType="end"/>
            </w:r>
          </w:hyperlink>
        </w:p>
        <w:p w14:paraId="3BD9CBDD" w14:textId="40FE5C67"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48" w:history="1">
            <w:r w:rsidRPr="000B44A8">
              <w:rPr>
                <w:rStyle w:val="Hipercze"/>
                <w:rFonts w:ascii="Calibri" w:eastAsia="Times New Roman" w:hAnsi="Calibri" w:cs="Times New Roman"/>
                <w:noProof/>
                <w:kern w:val="2"/>
                <w:lang w:val="pl-PL" w:eastAsia="en-US"/>
                <w14:ligatures w14:val="standardContextual"/>
              </w:rPr>
              <w:t>Godność dziecka</w:t>
            </w:r>
            <w:r>
              <w:rPr>
                <w:noProof/>
                <w:webHidden/>
              </w:rPr>
              <w:tab/>
            </w:r>
            <w:r>
              <w:rPr>
                <w:noProof/>
                <w:webHidden/>
              </w:rPr>
              <w:fldChar w:fldCharType="begin"/>
            </w:r>
            <w:r>
              <w:rPr>
                <w:noProof/>
                <w:webHidden/>
              </w:rPr>
              <w:instrText xml:space="preserve"> PAGEREF _Toc174437948 \h </w:instrText>
            </w:r>
            <w:r>
              <w:rPr>
                <w:noProof/>
                <w:webHidden/>
              </w:rPr>
            </w:r>
            <w:r>
              <w:rPr>
                <w:noProof/>
                <w:webHidden/>
              </w:rPr>
              <w:fldChar w:fldCharType="separate"/>
            </w:r>
            <w:r>
              <w:rPr>
                <w:noProof/>
                <w:webHidden/>
              </w:rPr>
              <w:t>29</w:t>
            </w:r>
            <w:r>
              <w:rPr>
                <w:noProof/>
                <w:webHidden/>
              </w:rPr>
              <w:fldChar w:fldCharType="end"/>
            </w:r>
          </w:hyperlink>
        </w:p>
        <w:p w14:paraId="2D6EA1B2" w14:textId="53946CE7"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49" w:history="1">
            <w:r w:rsidRPr="000B44A8">
              <w:rPr>
                <w:rStyle w:val="Hipercze"/>
                <w:rFonts w:ascii="Calibri Light" w:eastAsia="Times New Roman" w:hAnsi="Calibri Light" w:cs="Times New Roman"/>
                <w:noProof/>
                <w:kern w:val="2"/>
                <w:lang w:val="pl-PL" w:eastAsia="en-US"/>
                <w14:ligatures w14:val="standardContextual"/>
              </w:rPr>
              <w:t>Gdzie szukać wsparcia</w:t>
            </w:r>
            <w:r>
              <w:rPr>
                <w:noProof/>
                <w:webHidden/>
              </w:rPr>
              <w:tab/>
            </w:r>
            <w:r>
              <w:rPr>
                <w:noProof/>
                <w:webHidden/>
              </w:rPr>
              <w:fldChar w:fldCharType="begin"/>
            </w:r>
            <w:r>
              <w:rPr>
                <w:noProof/>
                <w:webHidden/>
              </w:rPr>
              <w:instrText xml:space="preserve"> PAGEREF _Toc174437949 \h </w:instrText>
            </w:r>
            <w:r>
              <w:rPr>
                <w:noProof/>
                <w:webHidden/>
              </w:rPr>
            </w:r>
            <w:r>
              <w:rPr>
                <w:noProof/>
                <w:webHidden/>
              </w:rPr>
              <w:fldChar w:fldCharType="separate"/>
            </w:r>
            <w:r>
              <w:rPr>
                <w:noProof/>
                <w:webHidden/>
              </w:rPr>
              <w:t>30</w:t>
            </w:r>
            <w:r>
              <w:rPr>
                <w:noProof/>
                <w:webHidden/>
              </w:rPr>
              <w:fldChar w:fldCharType="end"/>
            </w:r>
          </w:hyperlink>
        </w:p>
        <w:p w14:paraId="083DFD4A" w14:textId="0F407FE3"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50" w:history="1">
            <w:r w:rsidRPr="000B44A8">
              <w:rPr>
                <w:rStyle w:val="Hipercze"/>
                <w:rFonts w:ascii="Calibri" w:eastAsia="Times New Roman" w:hAnsi="Calibri" w:cs="Times New Roman"/>
                <w:noProof/>
                <w:kern w:val="2"/>
                <w:lang w:val="pl-PL" w:eastAsia="en-US"/>
                <w14:ligatures w14:val="standardContextual"/>
              </w:rPr>
              <w:t>Telefony zaufania</w:t>
            </w:r>
            <w:r>
              <w:rPr>
                <w:noProof/>
                <w:webHidden/>
              </w:rPr>
              <w:tab/>
            </w:r>
            <w:r>
              <w:rPr>
                <w:noProof/>
                <w:webHidden/>
              </w:rPr>
              <w:fldChar w:fldCharType="begin"/>
            </w:r>
            <w:r>
              <w:rPr>
                <w:noProof/>
                <w:webHidden/>
              </w:rPr>
              <w:instrText xml:space="preserve"> PAGEREF _Toc174437950 \h </w:instrText>
            </w:r>
            <w:r>
              <w:rPr>
                <w:noProof/>
                <w:webHidden/>
              </w:rPr>
            </w:r>
            <w:r>
              <w:rPr>
                <w:noProof/>
                <w:webHidden/>
              </w:rPr>
              <w:fldChar w:fldCharType="separate"/>
            </w:r>
            <w:r>
              <w:rPr>
                <w:noProof/>
                <w:webHidden/>
              </w:rPr>
              <w:t>30</w:t>
            </w:r>
            <w:r>
              <w:rPr>
                <w:noProof/>
                <w:webHidden/>
              </w:rPr>
              <w:fldChar w:fldCharType="end"/>
            </w:r>
          </w:hyperlink>
        </w:p>
        <w:p w14:paraId="4D2AA845" w14:textId="73E3F87B"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51" w:history="1">
            <w:r w:rsidRPr="000B44A8">
              <w:rPr>
                <w:rStyle w:val="Hipercze"/>
                <w:rFonts w:ascii="Calibri" w:eastAsia="Times New Roman" w:hAnsi="Calibri" w:cs="Times New Roman"/>
                <w:noProof/>
                <w:kern w:val="2"/>
                <w:lang w:val="pl-PL" w:eastAsia="en-US"/>
                <w14:ligatures w14:val="standardContextual"/>
              </w:rPr>
              <w:t>Urzędy i instytucje publiczne</w:t>
            </w:r>
            <w:r>
              <w:rPr>
                <w:noProof/>
                <w:webHidden/>
              </w:rPr>
              <w:tab/>
            </w:r>
            <w:r>
              <w:rPr>
                <w:noProof/>
                <w:webHidden/>
              </w:rPr>
              <w:fldChar w:fldCharType="begin"/>
            </w:r>
            <w:r>
              <w:rPr>
                <w:noProof/>
                <w:webHidden/>
              </w:rPr>
              <w:instrText xml:space="preserve"> PAGEREF _Toc174437951 \h </w:instrText>
            </w:r>
            <w:r>
              <w:rPr>
                <w:noProof/>
                <w:webHidden/>
              </w:rPr>
            </w:r>
            <w:r>
              <w:rPr>
                <w:noProof/>
                <w:webHidden/>
              </w:rPr>
              <w:fldChar w:fldCharType="separate"/>
            </w:r>
            <w:r>
              <w:rPr>
                <w:noProof/>
                <w:webHidden/>
              </w:rPr>
              <w:t>30</w:t>
            </w:r>
            <w:r>
              <w:rPr>
                <w:noProof/>
                <w:webHidden/>
              </w:rPr>
              <w:fldChar w:fldCharType="end"/>
            </w:r>
          </w:hyperlink>
        </w:p>
        <w:p w14:paraId="7886353B" w14:textId="1783EB79" w:rsidR="00AE06C8" w:rsidRDefault="00AE06C8">
          <w:pPr>
            <w:pStyle w:val="Spistreci3"/>
            <w:tabs>
              <w:tab w:val="right" w:leader="dot" w:pos="9010"/>
            </w:tabs>
            <w:rPr>
              <w:rFonts w:asciiTheme="minorHAnsi" w:eastAsiaTheme="minorEastAsia" w:hAnsiTheme="minorHAnsi" w:cstheme="minorBidi"/>
              <w:noProof/>
              <w:color w:val="auto"/>
              <w:bdr w:val="none" w:sz="0" w:space="0" w:color="auto"/>
              <w:lang w:val="pl-PL"/>
            </w:rPr>
          </w:pPr>
          <w:hyperlink w:anchor="_Toc174437952" w:history="1">
            <w:r w:rsidRPr="000B44A8">
              <w:rPr>
                <w:rStyle w:val="Hipercze"/>
                <w:rFonts w:ascii="Calibri" w:eastAsia="Times New Roman" w:hAnsi="Calibri" w:cs="Times New Roman"/>
                <w:noProof/>
                <w:kern w:val="2"/>
                <w:lang w:val="pl-PL" w:eastAsia="en-US"/>
                <w14:ligatures w14:val="standardContextual"/>
              </w:rPr>
              <w:t>Organizacje pozarządowe</w:t>
            </w:r>
            <w:r>
              <w:rPr>
                <w:noProof/>
                <w:webHidden/>
              </w:rPr>
              <w:tab/>
            </w:r>
            <w:r>
              <w:rPr>
                <w:noProof/>
                <w:webHidden/>
              </w:rPr>
              <w:fldChar w:fldCharType="begin"/>
            </w:r>
            <w:r>
              <w:rPr>
                <w:noProof/>
                <w:webHidden/>
              </w:rPr>
              <w:instrText xml:space="preserve"> PAGEREF _Toc174437952 \h </w:instrText>
            </w:r>
            <w:r>
              <w:rPr>
                <w:noProof/>
                <w:webHidden/>
              </w:rPr>
            </w:r>
            <w:r>
              <w:rPr>
                <w:noProof/>
                <w:webHidden/>
              </w:rPr>
              <w:fldChar w:fldCharType="separate"/>
            </w:r>
            <w:r>
              <w:rPr>
                <w:noProof/>
                <w:webHidden/>
              </w:rPr>
              <w:t>30</w:t>
            </w:r>
            <w:r>
              <w:rPr>
                <w:noProof/>
                <w:webHidden/>
              </w:rPr>
              <w:fldChar w:fldCharType="end"/>
            </w:r>
          </w:hyperlink>
        </w:p>
        <w:p w14:paraId="4FB5144A" w14:textId="4172383C" w:rsidR="00AE06C8" w:rsidRDefault="00AE06C8">
          <w:pPr>
            <w:pStyle w:val="Spistreci2"/>
            <w:rPr>
              <w:rFonts w:asciiTheme="minorHAnsi" w:eastAsiaTheme="minorEastAsia" w:hAnsiTheme="minorHAnsi" w:cstheme="minorBidi"/>
              <w:noProof/>
              <w:color w:val="auto"/>
              <w:bdr w:val="none" w:sz="0" w:space="0" w:color="auto"/>
              <w:lang w:val="pl-PL"/>
            </w:rPr>
          </w:pPr>
          <w:hyperlink w:anchor="_Toc174437953" w:history="1">
            <w:r w:rsidRPr="000B44A8">
              <w:rPr>
                <w:rStyle w:val="Hipercze"/>
                <w:rFonts w:ascii="Calibri Light" w:eastAsia="Calibri" w:hAnsi="Calibri Light" w:cs="Times New Roman"/>
                <w:noProof/>
                <w:kern w:val="2"/>
                <w:lang w:val="pl-PL" w:eastAsia="en-US"/>
                <w14:ligatures w14:val="standardContextual"/>
              </w:rPr>
              <w:t>Autorka opracowania</w:t>
            </w:r>
            <w:r>
              <w:rPr>
                <w:noProof/>
                <w:webHidden/>
              </w:rPr>
              <w:tab/>
            </w:r>
            <w:r>
              <w:rPr>
                <w:noProof/>
                <w:webHidden/>
              </w:rPr>
              <w:fldChar w:fldCharType="begin"/>
            </w:r>
            <w:r>
              <w:rPr>
                <w:noProof/>
                <w:webHidden/>
              </w:rPr>
              <w:instrText xml:space="preserve"> PAGEREF _Toc174437953 \h </w:instrText>
            </w:r>
            <w:r>
              <w:rPr>
                <w:noProof/>
                <w:webHidden/>
              </w:rPr>
            </w:r>
            <w:r>
              <w:rPr>
                <w:noProof/>
                <w:webHidden/>
              </w:rPr>
              <w:fldChar w:fldCharType="separate"/>
            </w:r>
            <w:r>
              <w:rPr>
                <w:noProof/>
                <w:webHidden/>
              </w:rPr>
              <w:t>31</w:t>
            </w:r>
            <w:r>
              <w:rPr>
                <w:noProof/>
                <w:webHidden/>
              </w:rPr>
              <w:fldChar w:fldCharType="end"/>
            </w:r>
          </w:hyperlink>
        </w:p>
        <w:p w14:paraId="0979CC28" w14:textId="461FF3A4"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noProof/>
              <w:color w:val="auto"/>
              <w:kern w:val="2"/>
              <w:sz w:val="24"/>
              <w:szCs w:val="24"/>
              <w:bdr w:val="none" w:sz="0" w:space="0" w:color="auto"/>
              <w:lang w:val="pl-PL" w:eastAsia="en-US"/>
              <w14:ligatures w14:val="standardContextual"/>
            </w:rPr>
            <w:fldChar w:fldCharType="end"/>
          </w:r>
        </w:p>
      </w:sdtContent>
    </w:sdt>
    <w:p w14:paraId="2099BDC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bookmarkStart w:id="0" w:name="_Toc173768919"/>
      <w:bookmarkStart w:id="1" w:name="_Toc173769061"/>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4511307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360" w:after="80" w:line="240" w:lineRule="auto"/>
        <w:ind w:firstLine="0"/>
        <w:outlineLvl w:val="0"/>
        <w:rPr>
          <w:rFonts w:ascii="Calibri Light" w:eastAsia="Times New Roman" w:hAnsi="Calibri Light" w:cs="Times New Roman"/>
          <w:color w:val="2F5496"/>
          <w:kern w:val="2"/>
          <w:sz w:val="48"/>
          <w:szCs w:val="48"/>
          <w:bdr w:val="none" w:sz="0" w:space="0" w:color="auto"/>
          <w:lang w:val="pl-PL" w:eastAsia="en-US"/>
          <w14:ligatures w14:val="standardContextual"/>
        </w:rPr>
      </w:pPr>
      <w:bookmarkStart w:id="2" w:name="_Toc173768945"/>
      <w:bookmarkStart w:id="3" w:name="_Toc173769087"/>
      <w:bookmarkStart w:id="4" w:name="_Toc174437905"/>
      <w:bookmarkEnd w:id="0"/>
      <w:bookmarkEnd w:id="1"/>
      <w:r w:rsidRPr="00002C37">
        <w:rPr>
          <w:rFonts w:ascii="Calibri Light" w:eastAsia="Times New Roman" w:hAnsi="Calibri Light" w:cs="Times New Roman"/>
          <w:color w:val="2F5496"/>
          <w:kern w:val="2"/>
          <w:sz w:val="48"/>
          <w:szCs w:val="48"/>
          <w:bdr w:val="none" w:sz="0" w:space="0" w:color="auto"/>
          <w:lang w:val="pl-PL" w:eastAsia="en-US"/>
          <w14:ligatures w14:val="standardContextual"/>
        </w:rPr>
        <w:lastRenderedPageBreak/>
        <w:t>Polityka ochrony dzieci</w:t>
      </w:r>
      <w:bookmarkEnd w:id="4"/>
    </w:p>
    <w:p w14:paraId="3F7D042C"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5" w:name="_Toc174437906"/>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Nasze wartości</w:t>
      </w:r>
      <w:bookmarkEnd w:id="2"/>
      <w:bookmarkEnd w:id="3"/>
      <w:bookmarkEnd w:id="5"/>
    </w:p>
    <w:p w14:paraId="3A15D5A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2B1BD4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Wychowywac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 znaczy </w:t>
      </w: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chowac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w:t>
      </w: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chronic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w:t>
      </w:r>
      <w:proofErr w:type="spellStart"/>
      <w:r w:rsidRPr="00002C37">
        <w:rPr>
          <w:rFonts w:ascii="Calibri" w:eastAsia="Calibri" w:hAnsi="Calibri" w:cs="Times New Roman"/>
          <w:i/>
          <w:iCs/>
          <w:color w:val="auto"/>
          <w:kern w:val="2"/>
          <w:sz w:val="24"/>
          <w:szCs w:val="24"/>
          <w:bdr w:val="none" w:sz="0" w:space="0" w:color="auto"/>
          <w:lang w:val="pl-PL" w:eastAsia="en-US"/>
          <w14:ligatures w14:val="standardContextual"/>
        </w:rPr>
        <w:t>ukrywac</w:t>
      </w:r>
      <w:proofErr w:type="spellEnd"/>
      <w:r w:rsidRPr="00002C37">
        <w:rPr>
          <w:rFonts w:ascii="Calibri" w:eastAsia="Calibri" w:hAnsi="Calibri" w:cs="Times New Roman"/>
          <w:i/>
          <w:iCs/>
          <w:color w:val="auto"/>
          <w:kern w:val="2"/>
          <w:sz w:val="24"/>
          <w:szCs w:val="24"/>
          <w:bdr w:val="none" w:sz="0" w:space="0" w:color="auto"/>
          <w:lang w:val="pl-PL" w:eastAsia="en-US"/>
          <w14:ligatures w14:val="standardContextual"/>
        </w:rPr>
        <w:t>́ przed krzywdą i szkodą, zabezpieczyć.</w:t>
      </w:r>
    </w:p>
    <w:p w14:paraId="27B66E2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right"/>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Janusz Korczak</w:t>
      </w:r>
    </w:p>
    <w:p w14:paraId="1CACE50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FD9FD2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Dobro i bezpieczeństwo dzieci mają ogromne znaczenie w każdym środowisku, ale szczególnego znaczenia nabierają w organizacjach zajmujących się ich opieką i rozwojem. Niniejszy dokument ma tworzyć ramy chroniące dzieci przed wszelkimi formami przemocy, molestowania, zaniedbania i wyzysku, niezależnie od tego, kto jest sprawcą. Zapisane w nim standardy służą przede wszystkim stworzeniu bezpiecznego i wspierającego środowiska dla każdego dziecka, które znajduje się pod opieką naszej organizacji. Uznając wrodzoną bezbronność dzieci oraz zbiorową odpowiedzialność wszystkich osób w jego otoczeniu za ich dobro, deklarujemy przestrzeganie poniższych standardów oraz gotowość do współpracy z każdą jednostką, instytucją i osobą o podobnych wartościach. </w:t>
      </w:r>
    </w:p>
    <w:p w14:paraId="58D0A37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71B18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Do przestrzegania zapisów Polityki zobowiązana jest każda osoba mająca kontakt z dziećmi podczas zajęć prowadzo</w:t>
      </w:r>
      <w:bookmarkStart w:id="6" w:name="_GoBack"/>
      <w:bookmarkEnd w:id="6"/>
      <w:r w:rsidRPr="00002C37">
        <w:rPr>
          <w:rFonts w:ascii="Calibri" w:eastAsia="Calibri" w:hAnsi="Calibri" w:cs="Times New Roman"/>
          <w:color w:val="auto"/>
          <w:kern w:val="2"/>
          <w:sz w:val="24"/>
          <w:szCs w:val="24"/>
          <w:bdr w:val="none" w:sz="0" w:space="0" w:color="auto"/>
          <w:lang w:val="pl-PL" w:eastAsia="en-US"/>
          <w14:ligatures w14:val="standardContextual"/>
        </w:rPr>
        <w:t>nych przez organizację lub przebywania na jej terenie. Obowiązek ten dotyczy nie tylko osób zatrudnionych lub zaangażowanych przez organizację, ale także rodziców/opiekunów dzieci podczas ich pobytu w organizacji lub uczestnictwa w prowadzonych przez nią zajęciach.</w:t>
      </w:r>
    </w:p>
    <w:p w14:paraId="458F14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D19B4B4"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 w:name="_Toc173768946"/>
      <w:bookmarkStart w:id="8" w:name="_Toc173769088"/>
      <w:bookmarkStart w:id="9" w:name="_Toc174437907"/>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Objaśnienie terminów</w:t>
      </w:r>
      <w:bookmarkEnd w:id="7"/>
      <w:bookmarkEnd w:id="8"/>
      <w:bookmarkEnd w:id="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 xml:space="preserve"> </w:t>
      </w:r>
    </w:p>
    <w:p w14:paraId="7E360E2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ACA6AF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Dziecko/małoletni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każda osoba, która nie ukończyła 18. roku życia.</w:t>
      </w:r>
    </w:p>
    <w:p w14:paraId="4276CD4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Pracownik</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każda osoba realizująca działania na rzecz organizacji, niezależnie od rodzaju wiążącej ją z organizacją umowy lub jej braku. Pracownikiem w rozumieniu Polityki jest – w szczególności – każda osoba zatrudniona w organizacji na podstawie umowy o pracę, umowy cywilnoprawnej, mianowania, porozumienia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wolontariackiego</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także członek organizacji lub jej statutowych organów. </w:t>
      </w:r>
    </w:p>
    <w:p w14:paraId="62AD787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Krzywdzenie dziecka</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każde przestępstwo popełnione na szkodę dziecka, przestępstwo, którego dziecko jest świadkiem, a także niebędące przestępstwem czyny i zaniechania naruszające interesy lub dobra dziecka.</w:t>
      </w:r>
    </w:p>
    <w:p w14:paraId="33F2D04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lastRenderedPageBreak/>
        <w:t xml:space="preserve">Przemoc wobec dziecka </w:t>
      </w:r>
      <w:r w:rsidRPr="00002C37">
        <w:rPr>
          <w:rFonts w:ascii="Calibri" w:eastAsia="Calibri" w:hAnsi="Calibri" w:cs="Times New Roman"/>
          <w:color w:val="auto"/>
          <w:kern w:val="2"/>
          <w:sz w:val="24"/>
          <w:szCs w:val="24"/>
          <w:bdr w:val="none" w:sz="0" w:space="0" w:color="auto"/>
          <w:lang w:val="pl-PL" w:eastAsia="en-US"/>
          <w14:ligatures w14:val="standardContextual"/>
        </w:rPr>
        <w:t>– jednorazowe albo powtarzające się umyślne działanie lub zaniechanie, wykorzystujące przewagę fizyczną, psychiczną lub ekonomiczną, naruszające prawa lub dobra osobiste dziecka, w szczególności:</w:t>
      </w:r>
    </w:p>
    <w:p w14:paraId="052E3C3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a) narażające dziecko na niebezpieczeństwo utraty życia, zdrowia lub mienia,</w:t>
      </w:r>
    </w:p>
    <w:p w14:paraId="59C8074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b) naruszające godność, nietykalność cielesną lub wolność dziecka,</w:t>
      </w:r>
    </w:p>
    <w:p w14:paraId="69CD1D9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c) powodujące szkody na zdrowiu fizycznym lub psychicznym dziecka, wywołujące u niego cierpienie lub poczucie krzywdy,</w:t>
      </w:r>
    </w:p>
    <w:p w14:paraId="7CF4228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 istotnie naruszające prywatność dziecka lub wzbudzające u niego poczucie zagrożenia, poniżenia lub udręczenia, w tym podejmowane za pomocą środków komunikacji elektronicznej. </w:t>
      </w:r>
    </w:p>
    <w:p w14:paraId="3CDDB9F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0" w:name="_Toc173768947"/>
      <w:bookmarkStart w:id="11" w:name="_Toc173769089"/>
      <w:bookmarkStart w:id="12" w:name="_Toc174437908"/>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Nasze zobowiązania</w:t>
      </w:r>
      <w:bookmarkEnd w:id="10"/>
      <w:bookmarkEnd w:id="11"/>
      <w:bookmarkEnd w:id="12"/>
    </w:p>
    <w:p w14:paraId="2133E44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EC8CCA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 xml:space="preserve">Bezpieczeństwo i zdrowie: </w:t>
      </w:r>
      <w:r w:rsidRPr="00002C37">
        <w:rPr>
          <w:rFonts w:ascii="Calibri" w:eastAsia="Calibri" w:hAnsi="Calibri" w:cs="Times New Roman"/>
          <w:color w:val="auto"/>
          <w:kern w:val="2"/>
          <w:sz w:val="24"/>
          <w:szCs w:val="24"/>
          <w:bdr w:val="none" w:sz="0" w:space="0" w:color="auto"/>
          <w:lang w:val="pl-PL" w:eastAsia="en-US"/>
          <w14:ligatures w14:val="standardContextual"/>
        </w:rPr>
        <w:t>Zagwarantowanie bezpiecznego i zdrowego środowiska dla dzieci jest naszym priorytetem. Obejmuje kontrolę otoczenia, zapewnienie bezpiecznych zabawek, regularne sprawdzanie stanu bezpieczeństwa pomieszczeń i sprzętu oraz przestrzeganie stosownych procedur w nagłych przypadkach.</w:t>
      </w:r>
    </w:p>
    <w:p w14:paraId="585F4B1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AD00B2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 xml:space="preserve">Edukacja i rozwój: </w:t>
      </w:r>
      <w:r w:rsidRPr="00002C37">
        <w:rPr>
          <w:rFonts w:ascii="Calibri" w:eastAsia="Calibri" w:hAnsi="Calibri" w:cs="Times New Roman"/>
          <w:color w:val="auto"/>
          <w:kern w:val="2"/>
          <w:sz w:val="24"/>
          <w:szCs w:val="24"/>
          <w:bdr w:val="none" w:sz="0" w:space="0" w:color="auto"/>
          <w:lang w:val="pl-PL" w:eastAsia="en-US"/>
          <w14:ligatures w14:val="standardContextual"/>
        </w:rPr>
        <w:t>Dzieci mają różne potrzeby edukacyjne i rozwojowe. Standardy pracy obejmują planowanie zajęć dostosowanych do różnych grup wiekowych i poziomów umiejętności oraz wspieranie rozwoju fizycznego, emocjonalnego, intelektualnego i społecznego.</w:t>
      </w:r>
    </w:p>
    <w:p w14:paraId="7A484BD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292D9F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Komunikacja z rodzicami/opiekunami: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Regularna i klarowna komunikacja z rodzicami lub opiekunami jest kluczowa. Obejmuje informowanie o postępach dziecka i wyzwaniach z jakimi się mierzy, współpracę we wspieraniu rozwoju dziecka i udostępnianie informacji o wydarzeniach w organizacji. </w:t>
      </w:r>
    </w:p>
    <w:p w14:paraId="16C1990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C194EE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Wspieranie różnorodności: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Wspieranie różnorodności kulturowej, społecznej i indywidualnej jest kluczowe dla tworzenia otoczenia, w którym dzieci czują się akceptowane i doceniane.</w:t>
      </w:r>
    </w:p>
    <w:p w14:paraId="11F4E33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ABC782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Zapewnienie odpowiedniej jakości opieki: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Regularne monitorowanie, ocena i doskonalenie świadczonych usług oraz przyjętych standardów pracy z dziećmi są kluczowe dla zapewnienia wysokiej jakości opieki i edukacji dzieci.</w:t>
      </w:r>
    </w:p>
    <w:p w14:paraId="2B5AA0E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EDC6A7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t>Wsparcie rozwoju emocjonalnego:</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Zrozumienie potrzeb emocjonalnych dzieci i zapewnienie im wsparcia w radzeniu sobie z emocjami jest istotne dla ich zdrowego rozwoju.</w:t>
      </w:r>
    </w:p>
    <w:p w14:paraId="78ECD37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07A12B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Times New Roman" w:hAnsi="Calibri" w:cs="Times New Roman"/>
          <w:i/>
          <w:iCs/>
          <w:color w:val="2F5496"/>
          <w:kern w:val="2"/>
          <w:sz w:val="24"/>
          <w:szCs w:val="24"/>
          <w:bdr w:val="none" w:sz="0" w:space="0" w:color="auto"/>
          <w:lang w:val="pl-PL" w:eastAsia="en-US"/>
          <w14:ligatures w14:val="standardContextual"/>
        </w:rPr>
        <w:lastRenderedPageBreak/>
        <w:t>Szkolenia i rozwój pracowników:</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Zapewnienie warunków do ciągłego doskonalenia przez szkolenia i wsparcie dla pracowników, aby byli zaznajomieni z najnowszymi metodami i praktykami związanymi z opieką nad dziećmi.</w:t>
      </w:r>
    </w:p>
    <w:p w14:paraId="562DBCA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Light" w:eastAsia="Times New Roman" w:hAnsi="Calibri Light" w:cs="Times New Roman"/>
          <w:color w:val="2F5496"/>
          <w:kern w:val="2"/>
          <w:sz w:val="40"/>
          <w:szCs w:val="40"/>
          <w:bdr w:val="none" w:sz="0" w:space="0" w:color="auto"/>
          <w:lang w:val="pl-PL" w:eastAsia="en-US"/>
          <w14:ligatures w14:val="standardContextual"/>
        </w:rPr>
      </w:pPr>
      <w:bookmarkStart w:id="13" w:name="_Toc173768948"/>
      <w:bookmarkStart w:id="14" w:name="_Toc173769090"/>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33AAD39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5" w:name="_Toc17443790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Rekrutacja i szkolenie personelu</w:t>
      </w:r>
      <w:bookmarkEnd w:id="13"/>
      <w:bookmarkEnd w:id="14"/>
      <w:bookmarkEnd w:id="15"/>
    </w:p>
    <w:p w14:paraId="3B83426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w:t>
      </w:r>
    </w:p>
    <w:p w14:paraId="35977CBA"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6" w:name="_Toc173768949"/>
      <w:bookmarkStart w:id="17" w:name="_Toc173769091"/>
      <w:bookmarkStart w:id="18" w:name="_Toc174437910"/>
      <w:r w:rsidRPr="00002C37">
        <w:rPr>
          <w:rFonts w:ascii="Calibri" w:eastAsia="Times New Roman" w:hAnsi="Calibri" w:cs="Times New Roman"/>
          <w:color w:val="2F5496"/>
          <w:kern w:val="2"/>
          <w:sz w:val="28"/>
          <w:szCs w:val="28"/>
          <w:bdr w:val="none" w:sz="0" w:space="0" w:color="auto"/>
          <w:lang w:val="pl-PL" w:eastAsia="en-US"/>
          <w14:ligatures w14:val="standardContextual"/>
        </w:rPr>
        <w:t>Rekrutacja personelu</w:t>
      </w:r>
      <w:bookmarkEnd w:id="16"/>
      <w:bookmarkEnd w:id="17"/>
      <w:bookmarkEnd w:id="18"/>
    </w:p>
    <w:p w14:paraId="0F98C975"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Rekrutacja na stanowiska związane z kontaktem z dziećmi prowadzona jest w sposób umożliwiający staranne zweryfikowanie kwalifikacji zawodowych i etycznych kandydata oraz jego dotychczasowych doświadczeń w pracy z dziećmi. </w:t>
      </w:r>
    </w:p>
    <w:p w14:paraId="737557D4"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ogłoszeniu rekrutacyjnym i/lub podczas innych czynności związanych z rekrutacją na stanowisko związane z kontaktem z dziećmi kandydaci muszą przedstawić swoje doświadczenie w pracy z dziećmi oraz możliwe do zweryfikowania referencje z poprzednich miejsc pracy/wolontariatu. </w:t>
      </w:r>
    </w:p>
    <w:p w14:paraId="77B76768"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Jeśli kandydat wyrazi przewidzianą odrębnymi przepisami zgodę na zweryfikowanie przedstawionych przez niego referencji i historii zatrudnienia, osoba rekrutująca jest zobowiązana do skontaktowania się ze wskazanymi przez kandydata podmiotami celem potwierdzenia kwalifikacji kandydata. </w:t>
      </w:r>
    </w:p>
    <w:p w14:paraId="520709AD"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Brak zgody nie może być samodzielną przesłanką odmowy zatrudnienia kandydata, ale osoba rekrutująca może na tej podstawie uznać, że przedstawione kwalifikacje i doświadczenie nie zostały potwierdzone.</w:t>
      </w:r>
    </w:p>
    <w:p w14:paraId="730B064A" w14:textId="77777777" w:rsidR="00002C37" w:rsidRPr="00002C37" w:rsidRDefault="00002C37" w:rsidP="00002C3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Gdy wymaga tego charakter zadań, jakie ma realizować kandydat, osoba rekrutująca może przeprowadzić pisemny lub ustny sprawdzian wiedzy i umiejętności kandydata lub w inny sposób zweryfikować jego kompetencje. </w:t>
      </w:r>
    </w:p>
    <w:p w14:paraId="08FD39E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75A3E21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2</w:t>
      </w:r>
    </w:p>
    <w:p w14:paraId="2B25272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9" w:name="_Toc173768950"/>
      <w:bookmarkStart w:id="20" w:name="_Toc173769092"/>
      <w:bookmarkStart w:id="21" w:name="_Toc174437911"/>
      <w:r w:rsidRPr="00002C37">
        <w:rPr>
          <w:rFonts w:ascii="Calibri" w:eastAsia="Times New Roman" w:hAnsi="Calibri" w:cs="Times New Roman"/>
          <w:color w:val="2F5496"/>
          <w:kern w:val="2"/>
          <w:sz w:val="28"/>
          <w:szCs w:val="28"/>
          <w:bdr w:val="none" w:sz="0" w:space="0" w:color="auto"/>
          <w:lang w:val="pl-PL" w:eastAsia="en-US"/>
          <w14:ligatures w14:val="standardContextual"/>
        </w:rPr>
        <w:t>Weryfikacja niekaralności</w:t>
      </w:r>
      <w:bookmarkEnd w:id="19"/>
      <w:bookmarkEnd w:id="20"/>
      <w:bookmarkEnd w:id="21"/>
    </w:p>
    <w:p w14:paraId="4B5CEAC0"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Kandydat do pracy wymagającej kontaktu z dziećmi przedstawia pisemne oświadczenie zawierające jego dane osobowe niezbędne do wypełnienia przez organizację obowiązków określonych w ustawie o przeciwdziałaniu zagrożeniom przestępczością na tle seksualnym i ochronie małoletnich.</w:t>
      </w:r>
    </w:p>
    <w:p w14:paraId="46A695D3"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Przed nawiązaniem stosunku pracy lub dopuszczeniem kandydata do innej działalności związanej z kontaktem z dziećmi organizacja sprawdza, czy dane kandydata są zamieszczone w Rejestrze sprawców przestępstw na tle seksualnym. </w:t>
      </w:r>
    </w:p>
    <w:p w14:paraId="7FCEA3D4"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Osoba, której dane widnieją w Rejestrze nie może zostać zatrudniona – dotyczy to także stanowisk niezwiązanych bezpośrednio z kontaktem z dziećmi. </w:t>
      </w:r>
    </w:p>
    <w:p w14:paraId="356FF699"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Osoba mająca zostać zaangażowana do zadań związanych z kontaktem z dziećmi ma obowiązek przedstawić zaświadczenie z Krajowego Rejestru Karnego w zakresie przestępstw określonych w rozdziałach XIX i XXV oraz art. 189a i 207 Kodeksu karnego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oraz w ustawie z dnia 29 lipca 2005 r. o przeciwdziałaniu narkomanii lub za odpowiadające tym przestępstwom czyny zabronione określone w przepisach prawa obcego. Zaświadczenie musi obejmować kartotekę karną i kartotekę nieletnich.</w:t>
      </w:r>
    </w:p>
    <w:p w14:paraId="23542BB8" w14:textId="77777777" w:rsidR="00002C37" w:rsidRPr="00002C37" w:rsidRDefault="00002C37" w:rsidP="00002C3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 stanowisku wiążącym się z kontaktem z dziećmi nie można zatrudnić osoby, która nie przedstawiła zaświadczenia wskazanego w punkcie 4 lub przedstawiła zaświadczenie, z którego wynika, że była karana za któreś z wymienionych przestępstw. </w:t>
      </w:r>
    </w:p>
    <w:p w14:paraId="6F1DE70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935697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3</w:t>
      </w:r>
    </w:p>
    <w:p w14:paraId="411CA7D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22" w:name="_Toc173768951"/>
      <w:bookmarkStart w:id="23" w:name="_Toc173769093"/>
      <w:bookmarkStart w:id="24" w:name="_Toc174437912"/>
      <w:r w:rsidRPr="00002C37">
        <w:rPr>
          <w:rFonts w:ascii="Calibri" w:eastAsia="Times New Roman" w:hAnsi="Calibri" w:cs="Times New Roman"/>
          <w:color w:val="2F5496"/>
          <w:kern w:val="2"/>
          <w:sz w:val="28"/>
          <w:szCs w:val="28"/>
          <w:bdr w:val="none" w:sz="0" w:space="0" w:color="auto"/>
          <w:lang w:val="pl-PL" w:eastAsia="en-US"/>
          <w14:ligatures w14:val="standardContextual"/>
        </w:rPr>
        <w:t xml:space="preserve">Szkolenie i </w:t>
      </w:r>
      <w:proofErr w:type="spellStart"/>
      <w:r w:rsidRPr="00002C37">
        <w:rPr>
          <w:rFonts w:ascii="Calibri" w:eastAsia="Times New Roman" w:hAnsi="Calibri" w:cs="Times New Roman"/>
          <w:color w:val="2F5496"/>
          <w:kern w:val="2"/>
          <w:sz w:val="28"/>
          <w:szCs w:val="28"/>
          <w:bdr w:val="none" w:sz="0" w:space="0" w:color="auto"/>
          <w:lang w:val="pl-PL" w:eastAsia="en-US"/>
          <w14:ligatures w14:val="standardContextual"/>
        </w:rPr>
        <w:t>superwizja</w:t>
      </w:r>
      <w:bookmarkEnd w:id="22"/>
      <w:bookmarkEnd w:id="23"/>
      <w:bookmarkEnd w:id="24"/>
      <w:proofErr w:type="spellEnd"/>
    </w:p>
    <w:p w14:paraId="035EDABD"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zapewnia wszystkim osobom dopuszczanym do kontaktu z dziećmi szkolenie niezbędne do prawidłowej realizacji zadań z udziałem dzieci, rozpoznawania symptomów dziecka krzywdzonego oraz procedur adekwatnej interwencji w przypadku stwierdzenia krzywdzenia dziecka przez osoby dorosłe lub inne dzieci.</w:t>
      </w:r>
    </w:p>
    <w:p w14:paraId="68FA4805"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zależności od zakresu tematycznego szkolenia, zadań wykonywanych przez pracownika i związanych z nimi niezbędnych kompetencji, szkolenie może zostać przeprowadzone przez organizację lub zlecone osobom/podmiotom zewnętrznym. </w:t>
      </w:r>
    </w:p>
    <w:p w14:paraId="64A9CCF8"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Przed dopuszczeniem do pracy na stanowisku związanym z kontaktem z dziećmi każda osoba przechodzi odpowiednie szkolenie stanowiskowe oraz szkolenie z zakresu </w:t>
      </w:r>
      <w:r w:rsidRPr="00002C37">
        <w:rPr>
          <w:rFonts w:ascii="Calibri" w:eastAsia="Calibri" w:hAnsi="Calibri" w:cs="Times New Roman"/>
          <w:i/>
          <w:iCs/>
          <w:color w:val="auto"/>
          <w:kern w:val="2"/>
          <w:sz w:val="24"/>
          <w:szCs w:val="24"/>
          <w:bdr w:val="none" w:sz="0" w:space="0" w:color="auto"/>
          <w:lang w:val="pl-PL" w:eastAsia="en-US"/>
          <w14:ligatures w14:val="standardContextual"/>
        </w:rPr>
        <w:t>Polityki ochrony dzieci</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przyjętych w organizacji. Udział w szkoleniu oraz zobowiązanie do przestrzegania zapisów Polityki pracownik potwierdza własnoręcznym podpisem.</w:t>
      </w:r>
    </w:p>
    <w:p w14:paraId="6129282C"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Wszystkie osoby mające kontakt z dziećmi są zobowiązane do podnoszenia swoich kwalifikacji w zakresie ochrony małoletnich a organizacja stwarza im warunki rozwoju zawodowego i osobistego.</w:t>
      </w:r>
    </w:p>
    <w:p w14:paraId="02F71746"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Każdy pracownik jest poddawany okresowej – nie rzadziej niż raz na 12 miesięcy - ocenie pracy. Organizacja zapewnia adekwatne formy wewnętrznej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superwizji</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wymiany doświadczeń w ramach zespołu.  </w:t>
      </w:r>
    </w:p>
    <w:p w14:paraId="5C44927F" w14:textId="77777777" w:rsidR="00002C37" w:rsidRPr="00002C37" w:rsidRDefault="00002C37" w:rsidP="00002C3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Dbanie o bezpieczeństwo i dobrostan dzieci jest wspólnym obowiązkiem władz i zespołu organizacji w ścisłej współpracy z rodzicami/opiekunami dziecka. Wszystkie osoby zaangażowane w działania organizacji są zobowiązane do współpracy w tym zakresie.</w:t>
      </w:r>
    </w:p>
    <w:p w14:paraId="4DB5099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53D2B6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4</w:t>
      </w:r>
    </w:p>
    <w:p w14:paraId="06B7414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25" w:name="_Toc173768952"/>
      <w:bookmarkStart w:id="26" w:name="_Toc173769094"/>
      <w:bookmarkStart w:id="27" w:name="_Toc174437913"/>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Obowiązki pracownika</w:t>
      </w:r>
      <w:bookmarkEnd w:id="25"/>
      <w:bookmarkEnd w:id="26"/>
      <w:bookmarkEnd w:id="27"/>
    </w:p>
    <w:p w14:paraId="3F4FE402"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Pracownik nie może w obecności dzieci wyrażać się w sposób dyskryminujący, znieważający lub poniżający osoby lub grupy osób z powodu ich przekonań religijnych,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politycznych lub światopoglądowych, narodowości, niepełnosprawności, wieku, płci, orientacji seksualnej, ani w żaden inny sposób wypowiadać się w sposób antagonizujący grupy lub jednostki.</w:t>
      </w:r>
    </w:p>
    <w:p w14:paraId="76EB08CD"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Pracownik jest zobowiązany do powstrzymania się w obecności dzieci od wypowiedzi i działań mogących mieć szkodliwy wpływ na ich rozwój. Zakazane jest głoszenie poglądów pochwalających zachowania niezgodne z prawem, szkodliwe dla zdrowia fizycznego lub psychicznego, nieodpowiednie dla osób niepełnoletnich lub niestosowne do wieku dziecka. </w:t>
      </w:r>
    </w:p>
    <w:p w14:paraId="31BD85C7"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nie może w obecności dziecka komentować jego sytuacji rodzinnej, podważać kompetencji i decyzji rodziców dziecka, ani w inny sposób odnosić się do ewentualnych problemów i konfliktów w jego rodzinie.</w:t>
      </w:r>
    </w:p>
    <w:p w14:paraId="4EC1ECF2"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Pracownik mający kontakt z dziećmi może zostać w każdej chwili poddany badaniom na obecność alkoholu i/lub badaniom na obecność innych substancji o podobnym działaniu. Badanie takie może mieć charakter przesiewowy i nie musi być spowodowane niepokojącym zachowaniem pracownika. </w:t>
      </w:r>
    </w:p>
    <w:p w14:paraId="00ABEEF6"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Osoba, u której badanie wykaże obecność alkoholu lub podobnie działających substancji, zostaje niezwłocznie i bezterminowo odsunięta od jakiegokolwiek kontaktu z dziećmi, a organizacja ma prawo do rozwiązania wiążącej ją z nią umowy.</w:t>
      </w:r>
    </w:p>
    <w:p w14:paraId="5EFB0E2F" w14:textId="77777777" w:rsidR="00002C37" w:rsidRPr="00002C37" w:rsidRDefault="00002C37" w:rsidP="00002C3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ma obowiązek poinformować organizację o wszczęciu przeciwko niemu postępowania w sprawie o przestępstwa, które obejmuje przedstawione na etapie rekrutacji zaświadczenie o niekaralności, niezależnie od etapu prowadzonego postępowania. Osoba, wobec której prowadzone jest postępowanie w sprawie o przestępstwa przeciwko dzieciom, musi zostać niezwłocznie odsunięta od wszelkich form kontaktu z dziećmi do czasu jednoznacznego rozstrzygnięcia sprawy na jej korzyść.</w:t>
      </w:r>
    </w:p>
    <w:p w14:paraId="605C117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36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4716F93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28" w:name="_Toc173768953"/>
      <w:bookmarkStart w:id="29" w:name="_Toc173769095"/>
      <w:bookmarkStart w:id="30" w:name="_Toc174437914"/>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Relacje personelu z dziećmi</w:t>
      </w:r>
      <w:bookmarkEnd w:id="28"/>
      <w:bookmarkEnd w:id="29"/>
      <w:bookmarkEnd w:id="30"/>
    </w:p>
    <w:p w14:paraId="57639DE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5</w:t>
      </w:r>
    </w:p>
    <w:p w14:paraId="23AD887A"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31" w:name="_Toc173768954"/>
      <w:bookmarkStart w:id="32" w:name="_Toc173769096"/>
      <w:bookmarkStart w:id="33" w:name="_Toc174437915"/>
      <w:r w:rsidRPr="00002C37">
        <w:rPr>
          <w:rFonts w:ascii="Calibri" w:eastAsia="Times New Roman" w:hAnsi="Calibri" w:cs="Times New Roman"/>
          <w:color w:val="2F5496"/>
          <w:kern w:val="2"/>
          <w:sz w:val="28"/>
          <w:szCs w:val="28"/>
          <w:bdr w:val="none" w:sz="0" w:space="0" w:color="auto"/>
          <w:lang w:val="pl-PL" w:eastAsia="en-US"/>
          <w14:ligatures w14:val="standardContextual"/>
        </w:rPr>
        <w:t>Praca z dziećmi</w:t>
      </w:r>
      <w:bookmarkEnd w:id="31"/>
      <w:bookmarkEnd w:id="32"/>
      <w:bookmarkEnd w:id="33"/>
    </w:p>
    <w:p w14:paraId="535976D4"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Zajęcia z udziałem dzieci muszą uwzględniać stopień rozwoju i indywidualne możliwości dziecka. Forma zajęć nie może wykluczać dzieci ze specjalnymi potrzebami, które mają prawo uczestniczyć we wszystkich aktywnościach na równych zasadach. </w:t>
      </w:r>
    </w:p>
    <w:p w14:paraId="2A3079EF"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Organizowane dla dzieci aktywności nie mogą tworzyć lub utrwalać szkodliwych stereotypów związanych z płcią, orientacją seksualną, pochodzeniem narodowym lub etnicznym, wyznaniem, stanem zdrowia czy sytuacją rodzinną. </w:t>
      </w:r>
    </w:p>
    <w:p w14:paraId="20C29447"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Każde dziecko jest traktowane z szacunkiem, a personel komunikuje się z nim językiem zrozumiałym. Niedopuszczalne są zachowania lub wypowiedzi mogące dziecko ośmieszyć, obrazić, upokorzyć, poniżyć lub wystraszyć.</w:t>
      </w:r>
    </w:p>
    <w:p w14:paraId="63BF2216" w14:textId="77777777" w:rsidR="00002C37" w:rsidRPr="00002C37" w:rsidRDefault="00002C37" w:rsidP="00002C3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Wszystkie dzieci są traktowane sprawiedliwie, niedozwolone są jakiekolwiek formy faworyzowania lub dyskryminacji dzieci. Personel powinien być gotowy do wytłumaczenia dzieciom swoich decyzji i działań w sposób dla nich zrozumiały.</w:t>
      </w:r>
    </w:p>
    <w:p w14:paraId="368B8B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obecności dzieci nie wolno zachowywać się w sposób wulgarny, odnosić się do atrakcyjności fizycznej lub aktywności seksualnej, komplementować lub krytykować wyglądu.</w:t>
      </w:r>
    </w:p>
    <w:p w14:paraId="16E3CFC9" w14:textId="065E4A92"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3CA700D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6</w:t>
      </w:r>
    </w:p>
    <w:p w14:paraId="6DD872D3"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34" w:name="_Toc173768955"/>
      <w:bookmarkStart w:id="35" w:name="_Toc173769097"/>
      <w:bookmarkStart w:id="36" w:name="_Toc174437916"/>
      <w:r w:rsidRPr="00002C37">
        <w:rPr>
          <w:rFonts w:ascii="Calibri" w:eastAsia="Times New Roman" w:hAnsi="Calibri" w:cs="Times New Roman"/>
          <w:color w:val="2F5496"/>
          <w:kern w:val="2"/>
          <w:sz w:val="28"/>
          <w:szCs w:val="28"/>
          <w:bdr w:val="none" w:sz="0" w:space="0" w:color="auto"/>
          <w:lang w:val="pl-PL" w:eastAsia="en-US"/>
          <w14:ligatures w14:val="standardContextual"/>
        </w:rPr>
        <w:t>Kontakt fizyczny</w:t>
      </w:r>
      <w:bookmarkEnd w:id="34"/>
      <w:bookmarkEnd w:id="35"/>
      <w:bookmarkEnd w:id="36"/>
    </w:p>
    <w:p w14:paraId="23B9FB5F"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Kontakt fizyczny z dzieckiem powinien być ograniczony do sytuacji w których jest niezbędny i naturalny, takich jak pomoc dziecku w wykonywaniu ćwiczeń ruchowych, przy niezbędnych czynnościach higienicznych, konieczności zapewnienia dziecku bezpieczeństwa w obliczu bezpośredniego zagrożenia lub potrzeby uspokojenia dziecka. </w:t>
      </w:r>
    </w:p>
    <w:p w14:paraId="30ED2296"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Podczas zorganizowanych wyjazdów niedopuszczalne jest kwaterowanie w jednym pokoju z dzieckiem dorosłej osoby niebędącej rodzicem lub opiekunem dziecka. </w:t>
      </w:r>
    </w:p>
    <w:p w14:paraId="14549B61"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Należy unikać przebywania z dzieckiem sam na sam oraz wszelkich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zachowań</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które mogą zostać opacznie zinterpretowane przez samo dziecko, jego rodziców/opiekunów, inne dzieci i dorosłych.  </w:t>
      </w:r>
    </w:p>
    <w:p w14:paraId="0CD98546"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Wszelkie indywidualne kontakty pracownika z dzieckiem powinny odbywać się na terenie organizacji, w miarę możliwości przy otwartych drzwiach lub w obecności innych osób.</w:t>
      </w:r>
    </w:p>
    <w:p w14:paraId="0FDA8847"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jest zobowiązany zachować szczególną delikatność wobec dziecka, które było ofiarą przemocy lub krzywdzenia oraz wobec każdego dziecka, którego sytuacja rodzinna lub traumatyczne doświadczenia mogą powodować większą potrzebę emocjonalnej lub fizycznej bliskości.</w:t>
      </w:r>
    </w:p>
    <w:p w14:paraId="4DAAC7F6"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jest zobowiązany do jasnego wyznaczenia granic w kontaktach z dzieckiem i jego rodziną, dbałości o zachowanie profesjonalnej relacji, a w przypadku wątpliwości do niezwłocznego konsultowania z przełożonym.</w:t>
      </w:r>
    </w:p>
    <w:p w14:paraId="2BC5FCBD" w14:textId="77777777" w:rsidR="00002C37" w:rsidRPr="00002C37" w:rsidRDefault="00002C37" w:rsidP="00002C3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Zabronione jest stosowanie przez personel kar cielesnych wobec dzieci.</w:t>
      </w:r>
    </w:p>
    <w:p w14:paraId="657DA65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7E349238"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5C8B5C3E"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6546E9B8"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78F7A00F"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p>
    <w:p w14:paraId="20643779" w14:textId="48C642A5"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 7</w:t>
      </w:r>
    </w:p>
    <w:p w14:paraId="3FB0CFD5"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37" w:name="_Toc173768956"/>
      <w:bookmarkStart w:id="38" w:name="_Toc173769098"/>
      <w:bookmarkStart w:id="39" w:name="_Toc174437917"/>
      <w:r w:rsidRPr="00002C37">
        <w:rPr>
          <w:rFonts w:ascii="Calibri" w:eastAsia="Times New Roman" w:hAnsi="Calibri" w:cs="Times New Roman"/>
          <w:color w:val="2F5496"/>
          <w:kern w:val="2"/>
          <w:sz w:val="28"/>
          <w:szCs w:val="28"/>
          <w:bdr w:val="none" w:sz="0" w:space="0" w:color="auto"/>
          <w:lang w:val="pl-PL" w:eastAsia="en-US"/>
          <w14:ligatures w14:val="standardContextual"/>
        </w:rPr>
        <w:t>Komunikacja z dzieckiem</w:t>
      </w:r>
      <w:bookmarkEnd w:id="37"/>
      <w:bookmarkEnd w:id="38"/>
      <w:bookmarkEnd w:id="39"/>
    </w:p>
    <w:p w14:paraId="7D220507"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jest zobowiązany do jasnego wyznaczenia granic w relacji z dzieckiem i komunikowania zasad, na jakich ta relacja funkcjonuje. Pracownik nie powinien w rozmowach z dzieckiem zajmować stanowiska w sporze między dzieckiem a rodzicem/nauczycielem, udzielać porad psychologicznych, duchowych lub życiowych, jeśli nie ma do tego wystarczającego przygotowania i nie jest to przedmiotem zajęć prowadzonych z dzieckiem.</w:t>
      </w:r>
    </w:p>
    <w:p w14:paraId="1D27D7E7"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Kontakt z dziećmi powinien odbywać się wyłącznie w godzinach pracy organizacji i dotyczyć realizowanych przez nią działań, w których dziecko uczestniczy.</w:t>
      </w:r>
    </w:p>
    <w:p w14:paraId="1C928439"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Komunikacja z dzieckiem jest transparentna zarówno wobec jego rodziców, jak i kierownictwa organizacji. Pracownik organizacji nie ma wspólnych tajemnic z dzieckiem w sprawach mających istotne znaczenie dla jego zdrowia i życia.</w:t>
      </w:r>
    </w:p>
    <w:p w14:paraId="3BE7473D"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Kontakty w sprawach dotyczących dziecka między organizacją a jego rodzicem odbywają się drogą formalną. Co do zasady, pracownik nie wymienia się z dzieckiem swoimi prywatnymi danymi kontaktowymi. </w:t>
      </w:r>
    </w:p>
    <w:p w14:paraId="32A4C268"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Pracownicy organizacji nie wysyłają i nie przyjmują od dzieci zaproszeń do kontaktów poprzez swoje prywatne konta w mediach społecznościowych.</w:t>
      </w:r>
    </w:p>
    <w:p w14:paraId="75C2E20D" w14:textId="77777777" w:rsidR="00002C37" w:rsidRPr="00002C37" w:rsidRDefault="00002C37" w:rsidP="00002C3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przypadku komunikacji z dzieckiem drogą mailową lub poprzez grupy utworzone na komunikatorach rodzic dziecka powinien mieć prawo wglądu w taką korespondencję, w tym dołączenia do grupy lub listy mailingowej.</w:t>
      </w:r>
    </w:p>
    <w:p w14:paraId="5066F77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193196D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0" w:name="_Toc173768957"/>
      <w:bookmarkStart w:id="41" w:name="_Toc173769099"/>
      <w:bookmarkStart w:id="42" w:name="_Toc174437918"/>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Relacje między dziećmi</w:t>
      </w:r>
      <w:bookmarkEnd w:id="40"/>
      <w:bookmarkEnd w:id="41"/>
      <w:bookmarkEnd w:id="42"/>
    </w:p>
    <w:p w14:paraId="1E743F1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8</w:t>
      </w:r>
    </w:p>
    <w:p w14:paraId="6CA57420"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kładzie nacisk na bezpieczne relacje między dziećmi biorącymi udział w organizowanych przez nią zajęciach i innych działaniach.</w:t>
      </w:r>
    </w:p>
    <w:p w14:paraId="2264EBDC"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Dzieci biorące udział w działaniach organizacji są zobowiązane do traktowania innych dzieci z szacunkiem i poszanowaniem godności. </w:t>
      </w:r>
    </w:p>
    <w:p w14:paraId="14B910B2"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relacjach rówieśniczych niedozwolone są wszelkie zachowania mogące stanowić przejaw krzywdzenia dziecka, takie jak przemoc fizyczna, werbalna lub emocjonalna.</w:t>
      </w:r>
    </w:p>
    <w:p w14:paraId="1AC231DE" w14:textId="77777777" w:rsidR="00002C37" w:rsidRPr="00002C37" w:rsidRDefault="00002C37" w:rsidP="00002C3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Organizacja odpowiada za egzekwowanie właściwych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zachowań</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dzieci względem siebie oraz niezbędną edukację w tym zakresie.</w:t>
      </w:r>
    </w:p>
    <w:p w14:paraId="26FFC3C7" w14:textId="0F6BF79A"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3C0687A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3D0670A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3" w:name="_Toc173768958"/>
      <w:bookmarkStart w:id="44" w:name="_Toc173769100"/>
      <w:bookmarkStart w:id="45" w:name="_Toc17443791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Ochrona danych osobowych</w:t>
      </w:r>
      <w:bookmarkEnd w:id="43"/>
      <w:bookmarkEnd w:id="44"/>
      <w:bookmarkEnd w:id="45"/>
    </w:p>
    <w:p w14:paraId="3B1B80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9</w:t>
      </w:r>
    </w:p>
    <w:p w14:paraId="292F7194"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C24F92F"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Organizacja posiada politykę ochrony danych osobowych gwarantującą zgodne z prawem i bezpieczne przetwarzanie danych osobowych, opracowaną w oparciu o przeprowadzoną analizę możliwych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ryzyk</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związanych z przetwarzaniem danych osobowych.</w:t>
      </w:r>
    </w:p>
    <w:p w14:paraId="51783F50"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Przetwarzanie danych osobowych dzieci musi odbywać się w sposób gwarantujący zachowanie prywatności i bezpieczeństwa dzieci.</w:t>
      </w:r>
    </w:p>
    <w:p w14:paraId="0D21C598"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Pozyskiwanie i przetwarzanie danych osobowych dziecka wymaga pisemnej zgody rodzica/opiekuna. Zgoda taka musi być konkretna, świadoma, jednoznaczna i dobrowolna. </w:t>
      </w:r>
    </w:p>
    <w:p w14:paraId="63A6106A"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Zgoda nie jest wymagana, jeśli podstawą przetwarzania danych osobowych są inne przesłanki legalizujące przetwarzanie danych. W każdym przypadku organizacja wypełnia wobec rodzica/opiekuna obowiązek informacyjny.</w:t>
      </w:r>
    </w:p>
    <w:p w14:paraId="74D0952F"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Dopuszczalne jest pozyskiwanie wyłącznie takich danych osobowych, które są uzasadnione i mają związek z działaniami realizowanymi z udziałem dziecka oraz jego potrzebami i bezpieczeństwem. </w:t>
      </w:r>
    </w:p>
    <w:p w14:paraId="00F834BF"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miarę możliwości, dane osobowe dzieci – w szczególności dane wrażliwe – podlegają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anonimizacji</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pseudonimizacji</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są niszczone po ustaniu celu, w jakim zostały zgromadzone.</w:t>
      </w:r>
    </w:p>
    <w:p w14:paraId="4D0C42DA"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Dane osobowe dzieci są chronione przed dostępem do nich osób innych niż personel bezpośrednio zaangażowany w działania wymagające przetwarzania tych danych. Niedopuszczalne jest ujawnianie tych danych pozostałym członkom personelu, innym dzieciom i rodzicom tych dzieci, a także przedstawicielom mediów. </w:t>
      </w:r>
    </w:p>
    <w:p w14:paraId="6A6D7944"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Niedopuszczalne jest udzielanie telefonicznie lub mailowo informacji na temat dzieci i ich rodzin bez uprzedniego upewnienia się co do tożsamości rozmówcy oraz jego prawa do pozyskiwania danego rodzaju informacji. </w:t>
      </w:r>
    </w:p>
    <w:p w14:paraId="04D2035E" w14:textId="77777777" w:rsidR="00002C37" w:rsidRPr="00002C37" w:rsidRDefault="00002C37" w:rsidP="00002C3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Ograniczenia dotyczące przekazywania osobom trzecim danych osobowych oraz innych informacji dotyczących dzieci nie mają zastosowania w przypadku osób i instytucji uprawnionych na mocy prawa do żądania dostępu do tych danych lub interwencji podejmowanej przez organizację w takich instytucjach.</w:t>
      </w:r>
    </w:p>
    <w:p w14:paraId="07D7E29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001BE87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6" w:name="_Toc173768959"/>
      <w:bookmarkStart w:id="47" w:name="_Toc173769101"/>
      <w:bookmarkStart w:id="48" w:name="_Toc174437920"/>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Ochrona wizerunku</w:t>
      </w:r>
      <w:bookmarkEnd w:id="46"/>
      <w:bookmarkEnd w:id="47"/>
      <w:bookmarkEnd w:id="48"/>
    </w:p>
    <w:p w14:paraId="49B0CBA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10</w:t>
      </w:r>
    </w:p>
    <w:p w14:paraId="1E81C400"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Organizacja szanuje prawo dziecka do prywatności, ochrony wizerunku i dóbr osobistych, regulując zasady utrwalania i publikowania wizerunków dzieci podczas prowadzonych przez nią zajęć. </w:t>
      </w:r>
    </w:p>
    <w:p w14:paraId="7348FF4D"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należy unikać utrwalania i publikowania wizerunku dzieci korzystających z oferty organizacji, jeśli nie jest to niezbędne i nie ma innej możliwości realizacji celu, w jakim miałyby być wykorzystane.</w:t>
      </w:r>
    </w:p>
    <w:p w14:paraId="52771BDE"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celach ilustracyjnych, w tym w materiałach promocyjnych lub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fundraisingowych</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zaleca się wykorzystywanie zdjęć niepozwalających na identyfikację dziecka lub pochodzących z ogólnodostępnych źródeł.</w:t>
      </w:r>
    </w:p>
    <w:p w14:paraId="3E74E6E5"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Utrwalanie wizerunku dziecka wymaga pisemnej zgody rodzica/opiekuna. Musi ona być konkretna, świadoma, jednoznaczna i dobrowolna, a wyrażający zgodę musi zostać szczegółowo poinformowany o celu utrwalania wizerunku dziecka oraz możliwych sposobach jego wykorzystania, w tym udostępnienia w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internecie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25CAB177"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Zgoda na utrwalenie i/lub wykorzystanie wizerunku dziecka nie może być dorozumiana ani w żaden sposób wymuszona. Przed ewentualnym wyrażeniem zgody opiekun musi uzyskać wyraźne zapewnienie, że taka zgoda na nie jest warunkiem udziału dziecka w oferowanych aktywnościach.</w:t>
      </w:r>
    </w:p>
    <w:p w14:paraId="6C06E6A3"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o zgodę na utrwalanie/publikowanie wizerunku należy zapytać także samo dziecko, a w razie jego odmowy – uszanować tę decyzję.</w:t>
      </w:r>
    </w:p>
    <w:p w14:paraId="5FCAF532"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Brak zgody na utrwalenie i publikację wizerunku dziecka nie może być powodem wykluczenia go z zajęć lub dyskryminowania w inny sposób. </w:t>
      </w:r>
    </w:p>
    <w:p w14:paraId="082D7448"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Personel organizacji nie utrwala wizerunków dzieci na użytek własny i nie publikuje w swoich mediach społecznościowych wizerunków dzieci utrwalonych w związku z działalnością organizacji.</w:t>
      </w:r>
    </w:p>
    <w:p w14:paraId="52D29DF6"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wydarzeń z udziałem innych osób i konieczności zagwarantowania kontroli nad sposobem utrwalania i wykorzystywania wizerunków uczestniczących dzieci organizacja może ograniczyć im możliwość robienia zdjęć, zapewniając obsługę fotograficzną wydarzenia przez we własnym zakresie lub zlecając ją profesjonalistom. </w:t>
      </w:r>
    </w:p>
    <w:p w14:paraId="7502BBDC"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Wszystkie osoby znajdujące się na zdjęciach/materiałach wideo powinny być kompletnie ubrane i nie mogą być przedstawione w sposób ośmieszający, poniżający lub w inny sposób naruszający ich dobra osobiste. </w:t>
      </w:r>
    </w:p>
    <w:p w14:paraId="04EDCA6E"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Zdjęcia/materiały wideo powinny przedstawiać dzieci w grupie, w miarę możliwości podczas wykonywania wspólnych zadań.</w:t>
      </w:r>
    </w:p>
    <w:p w14:paraId="317B99D4"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Publikując wizerunek dzieci, należy każdorazowo przeanalizować, czy kompozycja zdjęcia/materiału wideo stwarza ryzyko przerobienia go w sposób naruszający dobra osobiste dziecka.</w:t>
      </w:r>
    </w:p>
    <w:p w14:paraId="6DC938DF" w14:textId="77777777" w:rsidR="00002C37" w:rsidRPr="00002C37" w:rsidRDefault="00002C37" w:rsidP="00002C3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Udostępniany publicznie wizerunek dziecka korzystającego z oferty organizacji nie powinien być opatrzony żadnymi informacjami ułatwiającymi osobom postronnym zidentyfikowanie dziecka lub mogącymi zagrozić jego bezpieczeństwu. </w:t>
      </w:r>
    </w:p>
    <w:p w14:paraId="5B97C19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67E9A992"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49" w:name="_Toc173768960"/>
      <w:bookmarkStart w:id="50" w:name="_Toc173769102"/>
      <w:bookmarkStart w:id="51" w:name="_Toc174437921"/>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 xml:space="preserve">Korzystanie z urządzeń elektronicznych i </w:t>
      </w:r>
      <w:proofErr w:type="spellStart"/>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internetu</w:t>
      </w:r>
      <w:bookmarkEnd w:id="49"/>
      <w:bookmarkEnd w:id="50"/>
      <w:bookmarkEnd w:id="51"/>
      <w:proofErr w:type="spellEnd"/>
    </w:p>
    <w:p w14:paraId="0A1B345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11</w:t>
      </w:r>
    </w:p>
    <w:p w14:paraId="50B3891A"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Rodzice zachowują prawo do decydowania o udostępnianych ich dzieciom treściach także podczas pobytu dziecka na terenie organizacji. Udostępnianie dzieciom przebywającym na terenie organizacji komputerów, smartfonów i innego sprzętu umożliwiającego dostęp do treści w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internecie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telefonów komórkowych odbywa się za zgodą rodzica/opiekuna.</w:t>
      </w:r>
    </w:p>
    <w:p w14:paraId="129F9DB0"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Personel jest zobowiązany do kontrolowania sposobu korzystania przez dzieci z komputerów i telefonów komórkowych, zwłaszcza gdy są one podłączone do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internetu</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10712A5A"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Komputery, smartfony i podobne urządzenia udostępniane dzieciom w siedzibie organizacji powinny posiadać zabezpieczenia gwarantujące bezpieczeństwo przekazywanych danych oraz rozwiązania uniemożliwiające korzystanie ze stron przedstawiających treści niebezpieczne lub nieodpowiednie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parental</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control</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60728820" w14:textId="77777777" w:rsidR="00002C37" w:rsidRPr="00002C37" w:rsidRDefault="00002C37" w:rsidP="00002C3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zastrzega sobie prawo wprowadzenia zakazu korzystania przez dzieci z urządzeń umożliwiających utrwalanie obrazu i dźwięku podczas wybranych zajęć, jeśli przemawiają za tym względy bezpieczeństwa dzieci i/lub konieczność zagwarantowania im prywatności poprzez ochronę przed niekontrolowanym nagrywaniem.</w:t>
      </w:r>
    </w:p>
    <w:p w14:paraId="24DD0DC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4F65DF6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1237A1E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52" w:name="_Toc173768961"/>
      <w:bookmarkStart w:id="53" w:name="_Toc173769103"/>
      <w:bookmarkStart w:id="54" w:name="_Toc174437922"/>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Procedury w przypadku krzywdzenia dziecka</w:t>
      </w:r>
      <w:bookmarkEnd w:id="52"/>
      <w:bookmarkEnd w:id="53"/>
      <w:bookmarkEnd w:id="54"/>
    </w:p>
    <w:p w14:paraId="7B49B7B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12</w:t>
      </w:r>
    </w:p>
    <w:p w14:paraId="561A8B53"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55" w:name="_Toc173768962"/>
      <w:bookmarkStart w:id="56" w:name="_Toc173769104"/>
      <w:bookmarkStart w:id="57" w:name="_Toc174437923"/>
      <w:r w:rsidRPr="00002C37">
        <w:rPr>
          <w:rFonts w:ascii="Calibri" w:eastAsia="Times New Roman" w:hAnsi="Calibri" w:cs="Times New Roman"/>
          <w:color w:val="2F5496"/>
          <w:kern w:val="2"/>
          <w:sz w:val="28"/>
          <w:szCs w:val="28"/>
          <w:bdr w:val="none" w:sz="0" w:space="0" w:color="auto"/>
          <w:lang w:val="pl-PL" w:eastAsia="en-US"/>
          <w14:ligatures w14:val="standardContextual"/>
        </w:rPr>
        <w:t>Postępowanie po otrzymaniu informacji o krzywdzeniu dziecka</w:t>
      </w:r>
      <w:bookmarkEnd w:id="55"/>
      <w:bookmarkEnd w:id="56"/>
      <w:bookmarkEnd w:id="57"/>
    </w:p>
    <w:p w14:paraId="535FDBDF"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krzywdzenia dziecka priorytetem jest zagwarantowanie mu wszelkiej pomocy i wsparcia niezwłocznie po uzyskaniu takiej informacji. </w:t>
      </w:r>
    </w:p>
    <w:p w14:paraId="1F82E95C"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Niezależnie od pozostałych czynności mających na celu wyjaśnienie sprawy oraz nadanie jej oficjalnego biegu zarząd organizacji niezwłocznie podejmuje decyzję o formach doraźnego i długofalowego wsparcia dziecka, które było ofiarą przemocy, a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także – jeśli dotyczy – pozostałych dzieci, które były jej świadkami lub również mogły być ofiarami.</w:t>
      </w:r>
    </w:p>
    <w:p w14:paraId="7C3F1EBF"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który otrzymał informację o krzywdzeniu dziecka bezpośrednio od dziecka, nie może w żaden sposób poddawać w wątpliwość relacji dziecka, niezależnie od własnej oceny przedstawionej przez dziecko historii.</w:t>
      </w:r>
    </w:p>
    <w:p w14:paraId="1C8B8BA9"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Pracownik organizacji nie może samodzielnie prowadzić czynności wyjaśniających zgłoszone lub zaobserwowane nieprawidłowe zachowania wobec dziecka bez uprzedniego poinformowania zarządu i uzyskania wyraźnej zgody.</w:t>
      </w:r>
    </w:p>
    <w:p w14:paraId="3079990E"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Zarząd organizacji po przeanalizowaniu zgłoszonego krzywdzenia dziecka podejmuje decyzję o włączeniu w czynności wyjaśniające innych osób, takich jak np. psycholog dziecięcy.</w:t>
      </w:r>
    </w:p>
    <w:p w14:paraId="43F16C94" w14:textId="77777777" w:rsidR="00002C37" w:rsidRPr="00002C37" w:rsidRDefault="00002C37" w:rsidP="00002C3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nie jest związana wolą rodziców dziecka w przypadku podejrzenia popełnienia czynu karalnego na szkodę dziecka, niezależnie od osoby sprawcy.</w:t>
      </w:r>
    </w:p>
    <w:p w14:paraId="1FDF2FF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504044D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13</w:t>
      </w:r>
    </w:p>
    <w:p w14:paraId="4C9EB138"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58" w:name="_Toc173768963"/>
      <w:bookmarkStart w:id="59" w:name="_Toc173769105"/>
      <w:bookmarkStart w:id="60" w:name="_Toc174437924"/>
      <w:r w:rsidRPr="00002C37">
        <w:rPr>
          <w:rFonts w:ascii="Calibri" w:eastAsia="Times New Roman" w:hAnsi="Calibri" w:cs="Times New Roman"/>
          <w:color w:val="2F5496"/>
          <w:kern w:val="2"/>
          <w:sz w:val="28"/>
          <w:szCs w:val="28"/>
          <w:bdr w:val="none" w:sz="0" w:space="0" w:color="auto"/>
          <w:lang w:val="pl-PL" w:eastAsia="en-US"/>
          <w14:ligatures w14:val="standardContextual"/>
        </w:rPr>
        <w:t>Rodzaje interwencji w przypadku różnych form krzywdzenia dzieci</w:t>
      </w:r>
      <w:bookmarkEnd w:id="58"/>
      <w:bookmarkEnd w:id="59"/>
      <w:bookmarkEnd w:id="60"/>
    </w:p>
    <w:p w14:paraId="7F019080"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Krzywdzeniem dziecka jest każde przestępstwo popełnione na szkodę dziecka, przestępstwo, którego dziecko jest świadkiem, a także niebędący przestępstwem czyn naruszający dobro dziecka.</w:t>
      </w:r>
    </w:p>
    <w:p w14:paraId="7A117290"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Każdy przypadek stwierdzenia lub podejrzenia krzywdzenia dziecka musi zostać odnotowany w karcie interwencji i zgłoszony zarządowi organizacji lub osobie przez niego wyznaczonej do koordynowania działań związanych z bezpieczeństwem dzieci pozostających pod opieką organizacji. </w:t>
      </w:r>
    </w:p>
    <w:p w14:paraId="0A64E617"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oparciu o przekazane informacje oraz uzyskane wyjaśnienia, zarząd podejmuje decyzję o sposobie przeprowadzenia interwencji oraz osobie za nią odpowiedzialnej. Niedopuszczalne jest samodzielne prowadzenie przez pracownika postępowania wyjaśniającego bez wiedzy i zgody zarządu. </w:t>
      </w:r>
    </w:p>
    <w:p w14:paraId="5BDBC9DC"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Zarząd niezwłocznie informuje rodziców/opiekunów dziecka o zdarzeniu oraz planowanej interwencji, a gdy jest taka potrzeba, wspiera ich w poszukiwaniu specjalistycznej pomocy. </w:t>
      </w:r>
    </w:p>
    <w:p w14:paraId="19DBDE08" w14:textId="77777777"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Organizacja nie jest związana wolą rodziców w wyborze odpowiedniej formy interwencji, jeśli dziecko padło ofiarą czynu karalnego lub przemocy domowej.</w:t>
      </w:r>
    </w:p>
    <w:p w14:paraId="44294260" w14:textId="1268815C" w:rsidR="00002C37" w:rsidRPr="00002C37" w:rsidRDefault="00002C37" w:rsidP="00002C3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bezpośredniego zagrożenia dla życia lub zdrowia dziecka, należy niezwłocznie poinformować odpowiednie służby (policja, pogotowie ratunkowe), dzwoniąc pod numer alarmowy 112 lub 999 (pogotowie ratunkowe).  Zawiadamia te organy pracownik, który pierwszy powziął informację o zagrożeniu, i następnie wypełnia kartę interwencji. </w:t>
      </w:r>
    </w:p>
    <w:p w14:paraId="7DE4291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 14</w:t>
      </w:r>
    </w:p>
    <w:p w14:paraId="3508B3B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61" w:name="_Toc173768964"/>
      <w:bookmarkStart w:id="62" w:name="_Toc173769106"/>
      <w:bookmarkStart w:id="63" w:name="_Toc174437925"/>
      <w:r w:rsidRPr="00002C37">
        <w:rPr>
          <w:rFonts w:ascii="Calibri" w:eastAsia="Times New Roman" w:hAnsi="Calibri" w:cs="Times New Roman"/>
          <w:color w:val="2F5496"/>
          <w:kern w:val="2"/>
          <w:sz w:val="28"/>
          <w:szCs w:val="28"/>
          <w:bdr w:val="none" w:sz="0" w:space="0" w:color="auto"/>
          <w:lang w:val="pl-PL" w:eastAsia="en-US"/>
          <w14:ligatures w14:val="standardContextual"/>
        </w:rPr>
        <w:t>Przestępstwo popełnione na szkodę dziecka przez osobę dorosłą</w:t>
      </w:r>
      <w:bookmarkEnd w:id="61"/>
      <w:bookmarkEnd w:id="62"/>
      <w:bookmarkEnd w:id="63"/>
    </w:p>
    <w:p w14:paraId="29E25575" w14:textId="77777777" w:rsidR="00002C37" w:rsidRPr="00002C37" w:rsidRDefault="00002C37" w:rsidP="00002C3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popełnienia czynu karalnego na szkodę dziecka przez osobę dorosłą należy zawiadomić policję lub prokuraturę. </w:t>
      </w:r>
    </w:p>
    <w:p w14:paraId="6AF54045" w14:textId="77777777" w:rsidR="00002C37" w:rsidRPr="00002C37" w:rsidRDefault="00002C37" w:rsidP="00002C3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Obowiązek powiadomienia służb dotyczy także podejrzenia popełnienia przestępstwa przemocy domowej w rodzinie dziecka, jeśli dziecko jest jej świadkiem. </w:t>
      </w:r>
    </w:p>
    <w:p w14:paraId="5DAF7DF1" w14:textId="77777777" w:rsidR="00002C37" w:rsidRPr="00002C37" w:rsidRDefault="00002C37" w:rsidP="00002C3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krzywdzenia dziecka przez pracownika organizacji należy niezwłocznie odsunąć go od wszelkich form kontaktu z dziećmi (nie tylko dzieckiem pokrzywdzonym) do czasu wyjaśnienia sprawy. </w:t>
      </w:r>
    </w:p>
    <w:p w14:paraId="307F6F8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3E653E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15</w:t>
      </w:r>
    </w:p>
    <w:p w14:paraId="562C9D4D"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64" w:name="_Toc173768965"/>
      <w:bookmarkStart w:id="65" w:name="_Toc173769107"/>
      <w:bookmarkStart w:id="66" w:name="_Toc174437926"/>
      <w:r w:rsidRPr="00002C37">
        <w:rPr>
          <w:rFonts w:ascii="Calibri" w:eastAsia="Times New Roman" w:hAnsi="Calibri" w:cs="Times New Roman"/>
          <w:color w:val="2F5496"/>
          <w:kern w:val="2"/>
          <w:sz w:val="28"/>
          <w:szCs w:val="28"/>
          <w:bdr w:val="none" w:sz="0" w:space="0" w:color="auto"/>
          <w:lang w:val="pl-PL" w:eastAsia="en-US"/>
          <w14:ligatures w14:val="standardContextual"/>
        </w:rPr>
        <w:t>Przestępstwo popełnione na szkodę dziecka przez inne dziecko</w:t>
      </w:r>
      <w:bookmarkEnd w:id="64"/>
      <w:bookmarkEnd w:id="65"/>
      <w:bookmarkEnd w:id="66"/>
    </w:p>
    <w:p w14:paraId="089B8684" w14:textId="77777777" w:rsidR="00002C37" w:rsidRPr="00002C37" w:rsidRDefault="00002C37" w:rsidP="00002C3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przypadku podejrzenia krzywdzenia dziecka przez inne dziecko należy przeprowadzić rozmowę z dzieckiem posądzanym o stosowanie przemocy oraz jego opiekunami, a także oddzielnie z dzieckiem krzywdzonym i jego opiekunami. Celem rozmowy jest ustalenie przebiegu zdarzenia, a także wpływu zdarzenia na zdrowie psychiczne i fizyczne dziecka krzywdzonego. Ustalenia należy zawrzeć w karcie interwencji sporządzonej dla każdego dziecka osobno.</w:t>
      </w:r>
    </w:p>
    <w:p w14:paraId="51842CE0" w14:textId="77777777" w:rsidR="00002C37" w:rsidRPr="00002C37" w:rsidRDefault="00002C37" w:rsidP="00002C3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Jeśli osobą podejrzewaną o krzywdzenie jest dziecko w wieku od 13 do 17 lat, a jego zachowanie stanowi czyn karalny, należy poinformować o tym właściwy miejscowo sąd rodzinny lub policję.</w:t>
      </w:r>
    </w:p>
    <w:p w14:paraId="56BA6CAF" w14:textId="77777777" w:rsidR="00002C37" w:rsidRPr="00002C37" w:rsidRDefault="00002C37" w:rsidP="00002C3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Jeśli osobą podejrzewaną o krzywdzenie jest dziecko powyżej 17 lat, a jego zachowanie stanowi przestępstwo, należy poinformować o tym właściwą miejscowo jednostkę policji lub prokuraturę.</w:t>
      </w:r>
    </w:p>
    <w:p w14:paraId="48E8513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contextualSpacing/>
        <w:rPr>
          <w:rFonts w:ascii="Calibri" w:eastAsia="Calibri" w:hAnsi="Calibri" w:cs="Times New Roman"/>
          <w:b/>
          <w:bCs/>
          <w:color w:val="auto"/>
          <w:kern w:val="2"/>
          <w:sz w:val="24"/>
          <w:szCs w:val="24"/>
          <w:bdr w:val="none" w:sz="0" w:space="0" w:color="auto"/>
          <w:lang w:val="pl-PL" w:eastAsia="en-US"/>
          <w14:ligatures w14:val="standardContextual"/>
        </w:rPr>
      </w:pPr>
    </w:p>
    <w:p w14:paraId="1380641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16</w:t>
      </w:r>
    </w:p>
    <w:p w14:paraId="3F8C167A"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67" w:name="_Toc173768966"/>
      <w:bookmarkStart w:id="68" w:name="_Toc173769108"/>
      <w:bookmarkStart w:id="69" w:name="_Toc174437927"/>
      <w:r w:rsidRPr="00002C37">
        <w:rPr>
          <w:rFonts w:ascii="Calibri" w:eastAsia="Times New Roman" w:hAnsi="Calibri" w:cs="Times New Roman"/>
          <w:color w:val="2F5496"/>
          <w:kern w:val="2"/>
          <w:sz w:val="28"/>
          <w:szCs w:val="28"/>
          <w:bdr w:val="none" w:sz="0" w:space="0" w:color="auto"/>
          <w:lang w:val="pl-PL" w:eastAsia="en-US"/>
          <w14:ligatures w14:val="standardContextual"/>
        </w:rPr>
        <w:t>Zaniedbanie dziecka w jego środowisku rodzinnym</w:t>
      </w:r>
      <w:bookmarkEnd w:id="67"/>
      <w:bookmarkEnd w:id="68"/>
      <w:bookmarkEnd w:id="69"/>
    </w:p>
    <w:p w14:paraId="7C471D89" w14:textId="77777777" w:rsidR="00002C37" w:rsidRPr="00002C37" w:rsidRDefault="00002C37" w:rsidP="00002C3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przypadku podejrzenia zaniedbywania potrzeb dziecka w środowisku rodzinnym należy złożyć we właściwym miejscowo sądzie rejonowym (wydział rodzinny i nieletnich) pisemny wniosek o wgląd w sytuację dziecka/rodziny.</w:t>
      </w:r>
    </w:p>
    <w:p w14:paraId="4F44FB18" w14:textId="77777777" w:rsidR="00002C37" w:rsidRPr="00002C37" w:rsidRDefault="00002C37" w:rsidP="00002C3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przypadku podejrzenia, że opiekun dziecka zaniedbuje jego potrzeby psychofizyczne lub rodzina jest niewydolna wychowawczo (np. dziecko chodzi w ubraniach nieodpowiednich do pogody, opuszcza miejsce zamieszkania bez nadzoru osoby dorosłej), rodzina stosuje przemoc wobec dziecka (rodzic/inny domownik krzyczy na dziecko, stosuje klapsy lub podobne rodzajowo kary fizyczne), należy niezwłocznie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poinformować właściwy ośrodek pomocy społecznej, który dokona analizy sytuacji rodziny i ustali odpowiednie formy udzielenia jej niezbędnego wsparcia.</w:t>
      </w:r>
    </w:p>
    <w:p w14:paraId="246197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F0FCD2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17</w:t>
      </w:r>
    </w:p>
    <w:p w14:paraId="2C3F072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70" w:name="_Toc174437928"/>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zachowania tajemnicy</w:t>
      </w:r>
      <w:bookmarkEnd w:id="70"/>
    </w:p>
    <w:p w14:paraId="0902017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Wszyscy pracownicy, którzy w związku z wykonywaniem obowiązków służbowych mają informacje o krzywdzeniu dziecka, są zobowiązani do zachowania w tajemnicy wszystkich okoliczności z tym związanych. Wyjątek stanowi przekazywanie informacji uprawnionym instytucjom w ramach działań interwencyjnych oraz rodzicom/opiekunom dziecka w ramach wykonywania przez nich władzy rodzicielskiej.</w:t>
      </w:r>
    </w:p>
    <w:p w14:paraId="2CFE0E3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974165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1" w:name="_Toc173768967"/>
      <w:bookmarkStart w:id="72" w:name="_Toc173769109"/>
      <w:bookmarkStart w:id="73" w:name="_Toc17443792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Zasady dokumentowania i przechowywania informacji</w:t>
      </w:r>
      <w:bookmarkEnd w:id="71"/>
      <w:bookmarkEnd w:id="72"/>
      <w:bookmarkEnd w:id="73"/>
    </w:p>
    <w:p w14:paraId="658AEB7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18</w:t>
      </w:r>
    </w:p>
    <w:p w14:paraId="1D7718FB" w14:textId="77777777" w:rsidR="00002C37" w:rsidRPr="00002C37" w:rsidRDefault="00002C37" w:rsidP="00002C3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Wszystkie informacje zgromadzone w związku z realizacją działań z udziałem dzieci są przechowywane przez okres niezbędny do obrony przez możliwymi roszczeniami.</w:t>
      </w:r>
    </w:p>
    <w:p w14:paraId="7D06213B" w14:textId="77777777" w:rsidR="00002C37" w:rsidRPr="00002C37" w:rsidRDefault="00002C37" w:rsidP="00002C3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miarę możliwości dane osobowe dotyczące dzieci należy przechowywać w postaci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anonimizowanej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pseudonimizowanej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6F35E2A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0144CADB"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4" w:name="_Toc173768968"/>
      <w:bookmarkStart w:id="75" w:name="_Toc173769110"/>
      <w:bookmarkStart w:id="76" w:name="_Toc174437930"/>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Udostępnianie standardów</w:t>
      </w:r>
      <w:bookmarkEnd w:id="74"/>
      <w:bookmarkEnd w:id="75"/>
      <w:bookmarkEnd w:id="76"/>
    </w:p>
    <w:p w14:paraId="4726F13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19</w:t>
      </w:r>
    </w:p>
    <w:p w14:paraId="3C01045B" w14:textId="77777777" w:rsidR="00002C37" w:rsidRPr="00002C37" w:rsidRDefault="00002C37" w:rsidP="00002C3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Pełna wersja Standardów jest udostępniona na stronie internetowej organizacji.</w:t>
      </w:r>
    </w:p>
    <w:p w14:paraId="0E10E48A" w14:textId="77777777" w:rsidR="00002C37" w:rsidRPr="00002C37" w:rsidRDefault="00002C37" w:rsidP="00002C3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siedzibie organizacji w widocznym miejscu udostępniona jest wersja skrócona Standardów w formie umożliwiającej zrozumienie ich przez dzieci.</w:t>
      </w:r>
    </w:p>
    <w:p w14:paraId="391C2E9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rPr>
          <w:rFonts w:ascii="Calibri" w:eastAsia="Calibri" w:hAnsi="Calibri" w:cs="Times New Roman"/>
          <w:color w:val="auto"/>
          <w:kern w:val="2"/>
          <w:sz w:val="24"/>
          <w:szCs w:val="24"/>
          <w:bdr w:val="none" w:sz="0" w:space="0" w:color="auto"/>
          <w:lang w:val="pl-PL" w:eastAsia="en-US"/>
          <w14:ligatures w14:val="standardContextual"/>
        </w:rPr>
      </w:pPr>
    </w:p>
    <w:p w14:paraId="09333F81"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center"/>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77" w:name="_Toc173768969"/>
      <w:bookmarkStart w:id="78" w:name="_Toc173769111"/>
      <w:bookmarkStart w:id="79" w:name="_Toc174437931"/>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Przegląd i aktualizacja standardów</w:t>
      </w:r>
      <w:bookmarkEnd w:id="77"/>
      <w:bookmarkEnd w:id="78"/>
      <w:bookmarkEnd w:id="79"/>
    </w:p>
    <w:p w14:paraId="0E17EEA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left="720" w:firstLine="0"/>
        <w:contextualSpacing/>
        <w:jc w:val="center"/>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20</w:t>
      </w:r>
    </w:p>
    <w:p w14:paraId="472AB496" w14:textId="77777777" w:rsidR="00002C37" w:rsidRPr="00002C37" w:rsidRDefault="00002C37" w:rsidP="00002C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Standardy podlegają regularnemu przeglądowi, nie rzadziej niż raz na 2 lata.</w:t>
      </w:r>
    </w:p>
    <w:p w14:paraId="4C5EC25F" w14:textId="77777777" w:rsidR="00002C37" w:rsidRPr="00002C37" w:rsidRDefault="00002C37" w:rsidP="00002C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Personel organizacji oraz rodzice dzieci uczęszczających na organizowane przez nią zajęcia mogą na bieżąco zgłaszać swoje uwagi i propozycje zmian w Standardach.</w:t>
      </w:r>
    </w:p>
    <w:p w14:paraId="6A539538" w14:textId="77777777" w:rsidR="00002C37" w:rsidRPr="00002C37" w:rsidRDefault="00002C37" w:rsidP="00002C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239075F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360" w:after="80" w:line="240" w:lineRule="auto"/>
        <w:ind w:firstLine="0"/>
        <w:outlineLvl w:val="0"/>
        <w:rPr>
          <w:rFonts w:ascii="Calibri Light" w:eastAsia="Times New Roman" w:hAnsi="Calibri Light" w:cs="Times New Roman"/>
          <w:color w:val="2F5496"/>
          <w:kern w:val="2"/>
          <w:sz w:val="48"/>
          <w:szCs w:val="48"/>
          <w:bdr w:val="none" w:sz="0" w:space="0" w:color="auto"/>
          <w:lang w:val="pl-PL" w:eastAsia="en-US"/>
          <w14:ligatures w14:val="standardContextual"/>
        </w:rPr>
      </w:pPr>
      <w:bookmarkStart w:id="80" w:name="_Toc173768970"/>
      <w:bookmarkStart w:id="81" w:name="_Toc173769112"/>
      <w:bookmarkStart w:id="82" w:name="_Toc172972567"/>
      <w:bookmarkStart w:id="83" w:name="_Toc174437932"/>
      <w:r w:rsidRPr="00002C37">
        <w:rPr>
          <w:rFonts w:ascii="Calibri Light" w:eastAsia="Times New Roman" w:hAnsi="Calibri Light" w:cs="Times New Roman"/>
          <w:color w:val="2F5496"/>
          <w:kern w:val="2"/>
          <w:sz w:val="48"/>
          <w:szCs w:val="48"/>
          <w:bdr w:val="none" w:sz="0" w:space="0" w:color="auto"/>
          <w:lang w:val="pl-PL" w:eastAsia="en-US"/>
          <w14:ligatures w14:val="standardContextual"/>
        </w:rPr>
        <w:lastRenderedPageBreak/>
        <w:t>Załączniki</w:t>
      </w:r>
      <w:bookmarkEnd w:id="83"/>
    </w:p>
    <w:p w14:paraId="780A386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84" w:name="_Toc174437933"/>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Dziecko krzywdzone</w:t>
      </w:r>
      <w:bookmarkEnd w:id="80"/>
      <w:bookmarkEnd w:id="81"/>
      <w:bookmarkEnd w:id="84"/>
    </w:p>
    <w:p w14:paraId="3B23BA8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4B80D3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Przemoc wobec dziecka można rozpoznać obserwując jego wygląd, stan zdrowia, zachowania, relacje z innymi a także zachowania jego rodziców/opiekunów. Zauważenie jednego lub kilku niepokojących objawów nie przesądza o tym, że dziecko jest krzywdzone, ale powinno skłonić do uważnego przyjrzenia się sytuacji dziecka i jego rodziny, zwłaszcza jeśli objawy się nasilają i są długotrwałe. Wybrane symptomy, na które warto zwrócić uwagę:</w:t>
      </w:r>
    </w:p>
    <w:p w14:paraId="03E08D1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89274F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Objawy fizyczne</w:t>
      </w:r>
    </w:p>
    <w:p w14:paraId="059E02FF"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Siniaki i obrażenia w nietypowych miejscach, takich jak plecy, pośladki, uda, uszy.</w:t>
      </w:r>
    </w:p>
    <w:p w14:paraId="19E5AD42"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Oparzenia, zadrapania, nietypowe obrażenia, które nie mają przekonującego wyjaśnienia.</w:t>
      </w:r>
    </w:p>
    <w:p w14:paraId="1B346E6F"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Ślady po wiązaniu na nadgarstkach czy kostkach.</w:t>
      </w:r>
    </w:p>
    <w:p w14:paraId="457D474E" w14:textId="77777777" w:rsidR="00002C37" w:rsidRPr="00002C37" w:rsidRDefault="00002C37" w:rsidP="00002C3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Niedożywienie, zaniedbana higiena osobista, noszenie ubrań nieodpowiednich do pogody.</w:t>
      </w:r>
    </w:p>
    <w:p w14:paraId="722550E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C9D986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Zachowania</w:t>
      </w:r>
    </w:p>
    <w:p w14:paraId="64EC1283"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Zachowania wycofane, lękliwe lub depresyjne – dziecko może być bardziej ciche, wycofane, unikać kontaktu z dorosłymi lub rówieśnikami.</w:t>
      </w:r>
    </w:p>
    <w:p w14:paraId="4F8F11CB"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Nagłe zmiany w zachowaniu – agresja, złość, nadmierna drażliwość, samookaleczenia.</w:t>
      </w:r>
    </w:p>
    <w:p w14:paraId="3EAA694B"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Unikanie pewnych osób lub miejsc – dziecko może obawiać się powrotu do domu, być wystraszone w obecności pewnych dorosłych.</w:t>
      </w:r>
    </w:p>
    <w:p w14:paraId="2A964634" w14:textId="77777777" w:rsidR="00002C37" w:rsidRPr="00002C37" w:rsidRDefault="00002C37" w:rsidP="00002C3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Regres w rozwoju – powrót do wcześniejszych etapów rozwoju, takich jak moczenie nocne, ssanie kciuka.</w:t>
      </w:r>
    </w:p>
    <w:p w14:paraId="620FF83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9B1CF6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Objawy emocjonalne i psychiczne</w:t>
      </w:r>
    </w:p>
    <w:p w14:paraId="556DE367" w14:textId="77777777" w:rsidR="00002C37" w:rsidRPr="00002C37" w:rsidRDefault="00002C37" w:rsidP="00002C3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Niskie poczucie własnej wartości – dziecko może mieć trudności z akceptacją siebie, być nadmiernie krytyczne wobec siebie.</w:t>
      </w:r>
    </w:p>
    <w:p w14:paraId="73B9C978" w14:textId="77777777" w:rsidR="00002C37" w:rsidRPr="00002C37" w:rsidRDefault="00002C37" w:rsidP="00002C3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Lęki i fobie – nagłe pojawienie się lęków, które wcześniej nie występowały.</w:t>
      </w:r>
    </w:p>
    <w:p w14:paraId="397305BE" w14:textId="77777777" w:rsidR="00002C37" w:rsidRPr="00002C37" w:rsidRDefault="00002C37" w:rsidP="00002C3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Problemy z koncentracją – trudności w nauce, brak zainteresowania szkołą, pogorszenie wyników w nauce.</w:t>
      </w:r>
    </w:p>
    <w:p w14:paraId="0CB01B5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7AA8307"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726221F9" w14:textId="77777777"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5B14F5B3" w14:textId="21EF3F75"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Relacje społeczne</w:t>
      </w:r>
    </w:p>
    <w:p w14:paraId="4E22B6DB" w14:textId="77777777" w:rsidR="00002C37" w:rsidRPr="00002C37" w:rsidRDefault="00002C37" w:rsidP="00002C3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Izolacja od rówieśników – unikanie kontaktów z rówieśnikami, trudności w nawiązywaniu i utrzymywaniu przyjaźni.</w:t>
      </w:r>
    </w:p>
    <w:p w14:paraId="24CDDFCE" w14:textId="77777777" w:rsidR="00002C37" w:rsidRPr="00002C37" w:rsidRDefault="00002C37" w:rsidP="00002C3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Przemoc wobec innych – dziecko może przejawiać agresję wobec rówieśników lub zwierząt.</w:t>
      </w:r>
    </w:p>
    <w:p w14:paraId="366FA945" w14:textId="1BE3C7B1"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74BD873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Inne sygnały</w:t>
      </w:r>
    </w:p>
    <w:p w14:paraId="25F9504E" w14:textId="77777777" w:rsidR="00002C37" w:rsidRPr="00002C37" w:rsidRDefault="00002C37" w:rsidP="00002C3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Relacje o przemocy – dziecko może bezpośrednio lub pośrednio mówić o przemocy, której doświadcza.</w:t>
      </w:r>
    </w:p>
    <w:p w14:paraId="688A759C" w14:textId="77777777" w:rsidR="00002C37" w:rsidRPr="00002C37" w:rsidRDefault="00002C37" w:rsidP="00002C3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Obawy przed powrotem do domu – dziecko może bać się wracać do domu, preferować pozostawanie w szkole lub u przyjaciół.</w:t>
      </w:r>
    </w:p>
    <w:p w14:paraId="22CEC12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70D3F88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Działania dorosłych</w:t>
      </w:r>
    </w:p>
    <w:p w14:paraId="0EF38388"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Zachowania opiekunów – opiekunowie mogą być nadmiernie kontrolujący, izolować dziecko od innych, wykazywać skrajne zachowania (nadmierna surowość lub skrajna obojętność).</w:t>
      </w:r>
    </w:p>
    <w:p w14:paraId="2F09BC5E"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Sprzeczne wyjaśnienia obrażeń – różne wersje opiekunów i dziecka dotyczące pochodzenia obrażeń.</w:t>
      </w:r>
    </w:p>
    <w:p w14:paraId="238C3253"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Mówienie o dziecku w negatywny sposób, poniżanie, ośmieszanie, nieuzasadnione podnoszenie głosu na dziecko, stosowanie obraźliwych określeń. </w:t>
      </w:r>
    </w:p>
    <w:p w14:paraId="54735B44" w14:textId="77777777" w:rsidR="00002C37" w:rsidRPr="00002C37" w:rsidRDefault="00002C37" w:rsidP="00002C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Izolowanie dziecka – po zwróceniu uwagi na niepokojące objawy u dziecka rodzice przestają posyłać dziecko na zajęcia i ucinają kontakt z osobą/instytucją, gdzie zauważono niepokojące objawy.</w:t>
      </w:r>
    </w:p>
    <w:p w14:paraId="6881139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ADAA56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Rozpoznanie dziecka, które może być ofiarą molestowania seksualnego, jest trudne i wymaga uwagi na różnorodne sygnały i objawy. Należy zachować daleko posuniętą ostrożność i delikatność w podejściu. Objawy, które powinny zaniepokoić:</w:t>
      </w:r>
    </w:p>
    <w:p w14:paraId="71078CA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9AB934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Fizyczne objawy</w:t>
      </w:r>
    </w:p>
    <w:p w14:paraId="563EA01A"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Niezwykłe obrażenia w okolicach genitaliów, odbytu czy ust, takie jak siniaki, skaleczenia czy obrzęki.</w:t>
      </w:r>
    </w:p>
    <w:p w14:paraId="3B90E8F3"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Trudności w chodzeniu lub siadaniu bez oczywistej przyczyny.</w:t>
      </w:r>
    </w:p>
    <w:p w14:paraId="41459482"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Infekcje układu moczowego lub inne problemy zdrowotne w obszarze genitaliów.</w:t>
      </w:r>
    </w:p>
    <w:p w14:paraId="255F1E16" w14:textId="77777777" w:rsidR="00002C37" w:rsidRPr="00002C37" w:rsidRDefault="00002C37" w:rsidP="00002C3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Bóle brzucha lub bóle w dolnej części pleców bez wyraźnej przyczyny.</w:t>
      </w:r>
    </w:p>
    <w:p w14:paraId="4D120A2F" w14:textId="14E28FC4"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2B20A2C" w14:textId="689B99C3"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466B35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81D7EE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Zachowania</w:t>
      </w:r>
    </w:p>
    <w:p w14:paraId="2E99FE85"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Nagłe zmiany w zachowaniu – dziecko może stać się wycofane, lękliwe, depresyjne, lub przeciwnie – nadmiernie agresywne.</w:t>
      </w:r>
    </w:p>
    <w:p w14:paraId="64C5FA4C"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Regres w rozwoju – powrót do wcześniejszych etapów rozwoju, takich jak moczenie nocne, ssanie kciuka.</w:t>
      </w:r>
    </w:p>
    <w:p w14:paraId="1A20287A"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Nietypowe zachowania seksualne – wiedza seksualna lub zachowania nieodpowiednie dla wieku dziecka, próby angażowania innych dzieci w gry o podtekście seksualnym.</w:t>
      </w:r>
    </w:p>
    <w:p w14:paraId="5EBD9541"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Lęki i fobie – nagłe pojawienie się lęków, które wcześniej nie występowały, szczególnie związanych z konkretnymi osobami lub miejscami.</w:t>
      </w:r>
    </w:p>
    <w:p w14:paraId="2A13BCA6"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Unikanie pewnych osób – dziecko może bać się lub unikać kontaktu z konkretnymi dorosłymi lub rówieśnikami.</w:t>
      </w:r>
    </w:p>
    <w:p w14:paraId="52390492" w14:textId="77777777" w:rsidR="00002C37" w:rsidRPr="00002C37" w:rsidRDefault="00002C37" w:rsidP="00002C3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Problemy z koncentracją – trudności w nauce, brak zainteresowania szkołą, niskie wyniki w nauce.</w:t>
      </w:r>
    </w:p>
    <w:p w14:paraId="70712DD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0F8013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Objawy emocjonalne i psychiczne</w:t>
      </w:r>
    </w:p>
    <w:p w14:paraId="0553AE12" w14:textId="77777777" w:rsidR="00002C37" w:rsidRPr="00002C37" w:rsidRDefault="00002C37" w:rsidP="00002C3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Niskie poczucie własnej wartości – dziecko może mieć trudności z akceptacją siebie i swojego ciała, być nadmiernie krytyczne wobec siebie.</w:t>
      </w:r>
    </w:p>
    <w:p w14:paraId="76498B27" w14:textId="77777777" w:rsidR="00002C37" w:rsidRPr="00002C37" w:rsidRDefault="00002C37" w:rsidP="00002C3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Koszmary senne i problemy ze snem – dziecko może mieć trudności z zasypianiem, budzić się w nocy, mieć koszmary.</w:t>
      </w:r>
    </w:p>
    <w:p w14:paraId="7E6C5438" w14:textId="77777777" w:rsidR="00002C37" w:rsidRPr="00002C37" w:rsidRDefault="00002C37" w:rsidP="00002C3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Samookaleczenia lub myśli samobójcze – dziecko może próbować sobie szkodzić lub mówić o chęci zakończenia życia.</w:t>
      </w:r>
    </w:p>
    <w:p w14:paraId="1CE7EEB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8BCCA0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Relacje społeczne</w:t>
      </w:r>
    </w:p>
    <w:p w14:paraId="4D9E49B3" w14:textId="77777777" w:rsidR="00002C37" w:rsidRPr="00002C37" w:rsidRDefault="00002C37" w:rsidP="00002C3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Izolacja od rówieśników – unikanie kontaktów z rówieśnikami, trudności w nawiązywaniu i utrzymywaniu przyjaźni.</w:t>
      </w:r>
    </w:p>
    <w:p w14:paraId="4C7E40DA" w14:textId="77777777" w:rsidR="00002C37" w:rsidRPr="00002C37" w:rsidRDefault="00002C37" w:rsidP="00002C3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Trudności w relacjach z dorosłymi – dziecko może być nieufne wobec dorosłych, szczególnie tych płci sprawcy.</w:t>
      </w:r>
    </w:p>
    <w:p w14:paraId="228AC97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15F545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Inne sygnały</w:t>
      </w:r>
    </w:p>
    <w:p w14:paraId="01324D7E" w14:textId="77777777" w:rsidR="00002C37" w:rsidRPr="00002C37" w:rsidRDefault="00002C37" w:rsidP="00002C3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Relacje o molestowaniu – dziecko może bezpośrednio lub pośrednio mówić o molestowaniu, używając słów lub opisów niewłaściwych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zachowań</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dorosłych.</w:t>
      </w:r>
    </w:p>
    <w:p w14:paraId="01D398BE" w14:textId="77777777" w:rsidR="00002C37" w:rsidRPr="00002C37" w:rsidRDefault="00002C37" w:rsidP="00002C3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Obawy przed powrotem do domu – dziecko może bać się wracać do domu, preferować pozostawanie w szkole lub u przyjaciół.</w:t>
      </w:r>
    </w:p>
    <w:p w14:paraId="2D976CD2" w14:textId="654F3993"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B609FFC" w14:textId="7A7BF8EF"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109D33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536715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lastRenderedPageBreak/>
        <w:t>Działania dorosłych</w:t>
      </w:r>
    </w:p>
    <w:p w14:paraId="34A60462" w14:textId="77777777" w:rsidR="00002C37" w:rsidRPr="00002C37" w:rsidRDefault="00002C37" w:rsidP="00002C3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Zachowania opiekunów – opiekunowie mogą być nadmiernie kontrolujący, izolować dziecko od innych, wykazywać skrajne zachowania (nadmierna surowość lub skrajna obojętność).</w:t>
      </w:r>
    </w:p>
    <w:p w14:paraId="6002FE87" w14:textId="77777777" w:rsidR="00002C37" w:rsidRPr="00002C37" w:rsidRDefault="00002C37" w:rsidP="00002C3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Sprzeczne wyjaśnienia obrażeń – różne wersje opiekunów i dziecka dotyczące pochodzenia obrażeń.</w:t>
      </w:r>
    </w:p>
    <w:p w14:paraId="6DEB57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7895F70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2C3371A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4C9D16D2"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85" w:name="_Toc173768971"/>
      <w:bookmarkStart w:id="86" w:name="_Toc173769113"/>
      <w:bookmarkStart w:id="87" w:name="_Toc174437934"/>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Prawne podstawy interwencji</w:t>
      </w:r>
      <w:bookmarkEnd w:id="85"/>
      <w:bookmarkEnd w:id="86"/>
      <w:bookmarkEnd w:id="87"/>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t xml:space="preserve"> </w:t>
      </w:r>
    </w:p>
    <w:p w14:paraId="418164B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C025019"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88" w:name="_Toc173768972"/>
      <w:bookmarkStart w:id="89" w:name="_Toc173769114"/>
      <w:bookmarkStart w:id="90" w:name="_Toc174437935"/>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prawny zawiadomienia o wybranych przestępstwach</w:t>
      </w:r>
      <w:bookmarkEnd w:id="88"/>
      <w:bookmarkEnd w:id="89"/>
      <w:bookmarkEnd w:id="90"/>
    </w:p>
    <w:p w14:paraId="1FC793B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240 § 1 Kodeksu karnego</w:t>
      </w:r>
    </w:p>
    <w:p w14:paraId="467ABC0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D8B5B1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Kto, mając wiarygodną wiadomość o karalnym przygotowaniu albo usiłowaniu lub dokonaniu czynu zabronionego określonego w […]:</w:t>
      </w:r>
    </w:p>
    <w:p w14:paraId="16333ED4" w14:textId="77777777" w:rsidR="00002C37" w:rsidRPr="00002C37" w:rsidRDefault="00002C37" w:rsidP="00002C3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art. 156 (spowodowanie ciężkiego uszczerbku na zdrowiu),</w:t>
      </w:r>
    </w:p>
    <w:p w14:paraId="46FE1605" w14:textId="77777777" w:rsidR="00002C37" w:rsidRPr="00002C37" w:rsidRDefault="00002C37" w:rsidP="00002C3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art. 197 § 3–5 i art. 198 (przemoc seksualna), </w:t>
      </w:r>
    </w:p>
    <w:p w14:paraId="1C9F90D7" w14:textId="77777777" w:rsidR="00002C37" w:rsidRPr="00002C37" w:rsidRDefault="00002C37" w:rsidP="00002C3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art. 200 (czyny o charakterze pedofilskim), </w:t>
      </w:r>
    </w:p>
    <w:p w14:paraId="3084457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nie zawiadamia niezwłocznie organu powołanego do ścigania przestępstw, podlega karze pozbawienia wolności do lat 3.</w:t>
      </w:r>
    </w:p>
    <w:p w14:paraId="5D6A03B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471DEF6E"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91" w:name="_Toc173768973"/>
      <w:bookmarkStart w:id="92" w:name="_Toc173769115"/>
      <w:bookmarkStart w:id="93" w:name="_Toc174437936"/>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społeczny zawiadomienia o przestępstwie</w:t>
      </w:r>
      <w:bookmarkEnd w:id="91"/>
      <w:bookmarkEnd w:id="92"/>
      <w:bookmarkEnd w:id="93"/>
    </w:p>
    <w:p w14:paraId="6277284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304 Kodeksu postępowania karnego </w:t>
      </w:r>
    </w:p>
    <w:p w14:paraId="1050F30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C89099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xml:space="preserve">§ 1. Każdy, dowiedziawszy się o popełnieniu przestępstwa ściganego z urzędu, ma społeczny obowiązek zawiadomić o tym prokuratora lub Policję. </w:t>
      </w:r>
    </w:p>
    <w:p w14:paraId="0041FE3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7EC1357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552D727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B8C61A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Interwencja podejmowana jest poprzez złożenie policji lub prokuraturze zgłoszenia o podejrzeniu popełnienia przestępstwa.</w:t>
      </w:r>
    </w:p>
    <w:p w14:paraId="638AD5C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038F1A9"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94" w:name="_Toc173768974"/>
      <w:bookmarkStart w:id="95" w:name="_Toc173769116"/>
      <w:bookmarkStart w:id="96" w:name="_Toc174437937"/>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społeczny zgłoszenia zaniedbywania dziecka</w:t>
      </w:r>
      <w:bookmarkEnd w:id="94"/>
      <w:bookmarkEnd w:id="95"/>
      <w:bookmarkEnd w:id="96"/>
    </w:p>
    <w:p w14:paraId="039BD89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572 Kodeksu postępowania cywilnego </w:t>
      </w:r>
    </w:p>
    <w:p w14:paraId="0CD08D1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7C197B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1. Każdy, komu znane jest zdarzenie uzasadniające wszczęcie postępowania z urzędu, obowiązany jest zawiadomić o nim sąd opiekuńczy.</w:t>
      </w:r>
    </w:p>
    <w:p w14:paraId="18E5A0E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3C5A362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p w14:paraId="6BDB47A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658F6A9" w14:textId="7442616D" w:rsid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Interwencja podejmowana jest poprzez złożenie w sądzie rejonowym wydział rodzinny i nieletnich pisemnego wniosku o wgląd w sytuację dziecka/rodziny.</w:t>
      </w:r>
    </w:p>
    <w:p w14:paraId="31A07A0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DFB8A5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97" w:name="_Toc173768975"/>
      <w:bookmarkStart w:id="98" w:name="_Toc173769117"/>
      <w:bookmarkStart w:id="99" w:name="_Toc174437938"/>
      <w:r w:rsidRPr="00002C37">
        <w:rPr>
          <w:rFonts w:ascii="Calibri" w:eastAsia="Times New Roman" w:hAnsi="Calibri" w:cs="Times New Roman"/>
          <w:color w:val="2F5496"/>
          <w:kern w:val="2"/>
          <w:sz w:val="28"/>
          <w:szCs w:val="28"/>
          <w:bdr w:val="none" w:sz="0" w:space="0" w:color="auto"/>
          <w:lang w:val="pl-PL" w:eastAsia="en-US"/>
          <w14:ligatures w14:val="standardContextual"/>
        </w:rPr>
        <w:t>Obowiązek społeczny zawiadomienia o krzywdzeniu rówieśniczym</w:t>
      </w:r>
      <w:bookmarkEnd w:id="97"/>
      <w:bookmarkEnd w:id="98"/>
      <w:bookmarkEnd w:id="99"/>
    </w:p>
    <w:p w14:paraId="25F6D00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4 Ustawy o postępowaniu w sprawach nieletnich</w:t>
      </w:r>
    </w:p>
    <w:p w14:paraId="0897344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2BBE115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2. Każdy, dowiedziawszy się o popełnieniu czynu karalnego przez nieletniego, ma społeczny obowiązek zawiadomić o tym sąd rodzinny lub Policję.</w:t>
      </w:r>
    </w:p>
    <w:p w14:paraId="35AC064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p>
    <w:p w14:paraId="2378C8A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i/>
          <w:iCs/>
          <w:color w:val="auto"/>
          <w:kern w:val="2"/>
          <w:sz w:val="24"/>
          <w:szCs w:val="24"/>
          <w:bdr w:val="none" w:sz="0" w:space="0" w:color="auto"/>
          <w:lang w:val="pl-PL" w:eastAsia="en-US"/>
          <w14:ligatures w14:val="standardContextual"/>
        </w:rPr>
      </w:pPr>
      <w:r w:rsidRPr="00002C37">
        <w:rPr>
          <w:rFonts w:ascii="Calibri" w:eastAsia="Calibri" w:hAnsi="Calibri" w:cs="Times New Roman"/>
          <w:i/>
          <w:iCs/>
          <w:color w:val="auto"/>
          <w:kern w:val="2"/>
          <w:sz w:val="24"/>
          <w:szCs w:val="24"/>
          <w:bdr w:val="none" w:sz="0" w:space="0" w:color="auto"/>
          <w:lang w:val="pl-PL" w:eastAsia="en-US"/>
          <w14:ligatures w14:val="standardContextual"/>
        </w:rPr>
        <w:t>§ 3. Instytucje państwowe i organizacje społeczne, które w związku ze swą działalnością dowiedziały się o popełnieniu przez nieletniego czynu karalnego ściganego z urzędu, są obowiązane niezwłocznie zawiadomić o tym sąd rodzinny lub Policję oraz przedsięwziąć czynności niecierpiące zwłoki, aby nie dopuścić do zatarcia śladów i dowodów popełnienia czynu.</w:t>
      </w:r>
    </w:p>
    <w:p w14:paraId="6BB75F4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4CE023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Interwencja podejmowana jest poprzez zawiadomienie policji lub pisemnie sądu rodzinnego. </w:t>
      </w:r>
    </w:p>
    <w:p w14:paraId="1E392F9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2E35B59"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00" w:name="_Toc173768976"/>
      <w:bookmarkStart w:id="101" w:name="_Toc173769118"/>
      <w:bookmarkStart w:id="102" w:name="_Toc174437939"/>
      <w:bookmarkEnd w:id="82"/>
      <w:r w:rsidRPr="00002C37">
        <w:rPr>
          <w:rFonts w:ascii="Calibri" w:eastAsia="Times New Roman" w:hAnsi="Calibri" w:cs="Times New Roman"/>
          <w:color w:val="2F5496"/>
          <w:kern w:val="2"/>
          <w:sz w:val="28"/>
          <w:szCs w:val="28"/>
          <w:bdr w:val="none" w:sz="0" w:space="0" w:color="auto"/>
          <w:lang w:val="pl-PL" w:eastAsia="en-US"/>
          <w14:ligatures w14:val="standardContextual"/>
        </w:rPr>
        <w:t>Odpowiedzialność za niedopełnienie obowiązków</w:t>
      </w:r>
      <w:bookmarkEnd w:id="100"/>
      <w:bookmarkEnd w:id="101"/>
      <w:bookmarkEnd w:id="102"/>
      <w:r w:rsidRPr="00002C37">
        <w:rPr>
          <w:rFonts w:ascii="Calibri" w:eastAsia="Times New Roman" w:hAnsi="Calibri" w:cs="Times New Roman"/>
          <w:color w:val="2F5496"/>
          <w:kern w:val="2"/>
          <w:sz w:val="28"/>
          <w:szCs w:val="28"/>
          <w:bdr w:val="none" w:sz="0" w:space="0" w:color="auto"/>
          <w:lang w:val="pl-PL" w:eastAsia="en-US"/>
          <w14:ligatures w14:val="standardContextual"/>
        </w:rPr>
        <w:t xml:space="preserve"> </w:t>
      </w:r>
    </w:p>
    <w:p w14:paraId="37340E3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Wybrane przepisy karne </w:t>
      </w:r>
      <w:r w:rsidRPr="00002C37">
        <w:rPr>
          <w:rFonts w:ascii="Calibri" w:eastAsia="Calibri" w:hAnsi="Calibri" w:cs="Times New Roman"/>
          <w:i/>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6313411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4B587D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23 </w:t>
      </w:r>
    </w:p>
    <w:p w14:paraId="7328430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2.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podlega karze aresztu, ograniczenia wolności albo grzywny nie niższej niż 1000 zł.</w:t>
      </w:r>
    </w:p>
    <w:p w14:paraId="6AA139B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630F6C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3. Kto przed nawiązaniem stosunku pracy lub dopuszczeniem do działalności związanej z wychowaniem, edukacją, wypoczynkiem, leczeniem, świadczeniem porad psychologicznych, rozwojem duchowym, uprawianiem sportu lub realizacją innych zainteresowań przez małoletnich, lub z opieką nad nimi, nie wypełnia obowiązku przedłożenia informacji lub oświadczenia, o których mowa w art. 21 ust. 3-7, podlega karze aresztu, ograniczenia wolności albo grzywny nie niższej niż 1000 zł.</w:t>
      </w:r>
    </w:p>
    <w:p w14:paraId="5F78187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D4E935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23a</w:t>
      </w:r>
    </w:p>
    <w:p w14:paraId="6A769CA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Kto dopuszcza do pracy 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z dnia 29 lipca 2005 </w:t>
      </w:r>
      <w:r w:rsidRPr="00002C37">
        <w:rPr>
          <w:rFonts w:ascii="Calibri" w:eastAsia="Calibri" w:hAnsi="Calibri" w:cs="Times New Roman"/>
          <w:color w:val="auto"/>
          <w:kern w:val="2"/>
          <w:sz w:val="24"/>
          <w:szCs w:val="24"/>
          <w:bdr w:val="none" w:sz="0" w:space="0" w:color="auto"/>
          <w:lang w:val="pl-PL" w:eastAsia="en-US"/>
          <w14:ligatures w14:val="standardContextual"/>
        </w:rPr>
        <w:lastRenderedPageBreak/>
        <w:t>r. o przeciwdziałaniu narkomanii, podlega karze aresztu, ograniczenia wolności albo grzywny nie niższej niż 1000 zł.</w:t>
      </w:r>
    </w:p>
    <w:p w14:paraId="6365D4F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4A8F1E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 xml:space="preserve">Art. 23b </w:t>
      </w:r>
    </w:p>
    <w:p w14:paraId="7056399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1. Kto, będąc obowiązanym do wprowadzenia standardów ochrony małoletnich, nie wykonuje tego obowiązku, podlega karze grzywny do 250 zł albo karze nagany.</w:t>
      </w:r>
    </w:p>
    <w:p w14:paraId="36ED031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2. W razie ponownego stwierdzenia niewykonania obowiązku wprowadzenia standardów ochrony małoletnich, sprawca, podlega karze grzywny nie niższej niż 1000 zł.</w:t>
      </w:r>
    </w:p>
    <w:p w14:paraId="3D9B848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237473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23c</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6DB3061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zawodów albo działalności, związanych z wychowaniem, edukacją, leczeniem małoletnich lub z opieką nad nimi, podlega karze pozbawienia wolności od 3 miesięcy do lat 5.</w:t>
      </w:r>
    </w:p>
    <w:p w14:paraId="07FD20F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4E61BD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24</w:t>
      </w:r>
    </w:p>
    <w:p w14:paraId="5AC7C45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Kto bez uprawnienia uzyskuje z Rejestru z dostępem ograniczonym informację o osobie, podlega grzywnie, karze ograniczenia wolności albo pozbawienia wolności do lat 2.</w:t>
      </w:r>
    </w:p>
    <w:p w14:paraId="3CC48D1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b/>
          <w:bCs/>
          <w:color w:val="auto"/>
          <w:kern w:val="2"/>
          <w:sz w:val="24"/>
          <w:szCs w:val="24"/>
          <w:bdr w:val="none" w:sz="0" w:space="0" w:color="auto"/>
          <w:lang w:val="pl-PL" w:eastAsia="en-US"/>
          <w14:ligatures w14:val="standardContextual"/>
        </w:rPr>
      </w:pPr>
    </w:p>
    <w:p w14:paraId="5B65370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Art. 24a</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54FD87B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1. W razie skazania za przestępstwo, o którym mowa w art. 23c, sąd orzeka środek karny w postaci świadczenia pieniężnego na rzecz Funduszu Pomocy Pokrzywdzonym oraz Pomocy Postpenitencjarnej. Wysokość tego świadczenia nie może przekroczyć 30 000 zł.</w:t>
      </w:r>
    </w:p>
    <w:p w14:paraId="1D4C9F2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2. W razie ukarania za wykroczenie, o którym mowa w art. 23 ust. 2, art. 23a i art. 23b ust. 2, sąd orzeka środek karny w postaci świadczenia pieniężnego na rzecz Funduszu Pomocy Pokrzywdzonym oraz Pomocy Postpenitencjarnej. Wysokość tego świadczenia nie może przekroczyć 10 000 zł.</w:t>
      </w:r>
    </w:p>
    <w:p w14:paraId="1F83221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4BFB4A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498264E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03" w:name="_Toc172972568"/>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br w:type="page"/>
      </w:r>
      <w:bookmarkStart w:id="104" w:name="_Toc173768977"/>
      <w:bookmarkStart w:id="105" w:name="_Toc173769119"/>
      <w:bookmarkStart w:id="106" w:name="_Toc174437940"/>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Dane osobowe kandydata</w:t>
      </w:r>
      <w:bookmarkEnd w:id="104"/>
      <w:bookmarkEnd w:id="105"/>
      <w:bookmarkEnd w:id="106"/>
    </w:p>
    <w:p w14:paraId="2A64C90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78101B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 związku z planowanym oddelegowaniem do pracy z dziećmi jesteśmy zobowiązani do zweryfikowania Pana/Pani w </w:t>
      </w:r>
      <w:r w:rsidRPr="00002C37">
        <w:rPr>
          <w:rFonts w:ascii="Calibri" w:eastAsia="Calibri" w:hAnsi="Calibri" w:cs="Times New Roman"/>
          <w:i/>
          <w:iCs/>
          <w:color w:val="auto"/>
          <w:kern w:val="2"/>
          <w:sz w:val="24"/>
          <w:szCs w:val="24"/>
          <w:bdr w:val="none" w:sz="0" w:space="0" w:color="auto"/>
          <w:lang w:val="pl-PL" w:eastAsia="en-US"/>
          <w14:ligatures w14:val="standardContextual"/>
        </w:rPr>
        <w:t>Rejestrze sprawców przestępstwa na tle seksualnym</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Obowiązek ten wynika z art. 21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 Poniżej dane niezbędne do dokonania sprawdzenia:</w:t>
      </w:r>
    </w:p>
    <w:p w14:paraId="2B2B79B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DE9FA3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Imię: </w:t>
      </w:r>
    </w:p>
    <w:p w14:paraId="5431C0F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Nazwisko: </w:t>
      </w:r>
    </w:p>
    <w:p w14:paraId="13C39BA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Nazwisko rodowe: </w:t>
      </w:r>
    </w:p>
    <w:p w14:paraId="5237B8D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PESEL: </w:t>
      </w:r>
    </w:p>
    <w:p w14:paraId="3EBB52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Imię ojca: </w:t>
      </w:r>
    </w:p>
    <w:p w14:paraId="3366058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Imię matki: </w:t>
      </w:r>
    </w:p>
    <w:p w14:paraId="6BEEFCC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4A65793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1E777D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Informujemy, że:</w:t>
      </w:r>
    </w:p>
    <w:p w14:paraId="17EE2710"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podstawą prawną przetwarzania danych osobowych zawartych w niniejszym oświadczeniu jest prawny obowiązek (art. 6 ust 1c RODO) ciążący na administratorze danych osobowych wynikający z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celem przetwarzania danych osobowych jest weryfikacja spełnienia ustawowych kryteriów dopuszczenia do pracy z dziećmi,</w:t>
      </w:r>
    </w:p>
    <w:p w14:paraId="265D591F"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przysługuje Panu/Pani prawo dostępu do Pana/Pani danych, ich sprostowania, usunięcia, ograniczenia przetwarzania danych a także do wniesienia skargi do Prezesa UODO (adres: ul. Stawki 2, 00-193 Warszawa), jeśli uzna Pan/Pani, że przetwarzanie odbywa się niezgodnie z prawem,</w:t>
      </w:r>
    </w:p>
    <w:p w14:paraId="6630B89A"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Pana/Pani dane nie będą poddane profilowaniu ani przekazywane do państw trzecich,</w:t>
      </w:r>
    </w:p>
    <w:p w14:paraId="7626CA94"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podanie danych jest dobrowolne, ale odmowa ich podania oznacza brak możliwości realizacji działań związanych z kontaktem z dziećmi.</w:t>
      </w:r>
    </w:p>
    <w:p w14:paraId="4936796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49DCB5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338ED3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9F25232"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04806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Imię i nazwisko……………</w:t>
      </w:r>
    </w:p>
    <w:p w14:paraId="762E617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C5F2EC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Data……………………………</w:t>
      </w:r>
    </w:p>
    <w:p w14:paraId="1A92B35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8F777E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Podpis…………………………. </w:t>
      </w:r>
    </w:p>
    <w:p w14:paraId="18BFF4E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Light" w:eastAsia="Times New Roman" w:hAnsi="Calibri Light" w:cs="Times New Roman"/>
          <w:color w:val="2F5496"/>
          <w:kern w:val="2"/>
          <w:sz w:val="40"/>
          <w:szCs w:val="40"/>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1723BBF5"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07" w:name="_Toc173768978"/>
      <w:bookmarkStart w:id="108" w:name="_Toc173769120"/>
      <w:bookmarkStart w:id="109" w:name="_Toc174437941"/>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Oświadczenie o państwach zamieszkania</w:t>
      </w:r>
      <w:bookmarkEnd w:id="103"/>
      <w:bookmarkEnd w:id="107"/>
      <w:bookmarkEnd w:id="108"/>
      <w:bookmarkEnd w:id="109"/>
    </w:p>
    <w:p w14:paraId="50EE5EA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bookmarkStart w:id="110" w:name="_Toc172972569"/>
    </w:p>
    <w:p w14:paraId="63B1EC6E"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Realizując obowiązek wynikający z art. 21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oświadczam, że w latach 2004-2024 zamieszkiwałem w następujących państwa innych niż Rzeczpospolita Polska:</w:t>
      </w:r>
    </w:p>
    <w:p w14:paraId="3BC827E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tbl>
      <w:tblPr>
        <w:tblStyle w:val="Tabela-Siatka"/>
        <w:tblW w:w="0" w:type="auto"/>
        <w:tblLook w:val="04A0" w:firstRow="1" w:lastRow="0" w:firstColumn="1" w:lastColumn="0" w:noHBand="0" w:noVBand="1"/>
      </w:tblPr>
      <w:tblGrid>
        <w:gridCol w:w="701"/>
        <w:gridCol w:w="3805"/>
        <w:gridCol w:w="4504"/>
      </w:tblGrid>
      <w:tr w:rsidR="00002C37" w:rsidRPr="00002C37" w14:paraId="694C7FEA" w14:textId="77777777" w:rsidTr="00002C37">
        <w:tc>
          <w:tcPr>
            <w:tcW w:w="704" w:type="dxa"/>
          </w:tcPr>
          <w:p w14:paraId="08AFB0FF"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3827" w:type="dxa"/>
          </w:tcPr>
          <w:p w14:paraId="5725E593"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Państwo zamieszkania</w:t>
            </w:r>
          </w:p>
        </w:tc>
        <w:tc>
          <w:tcPr>
            <w:tcW w:w="4531" w:type="dxa"/>
          </w:tcPr>
          <w:p w14:paraId="63E5286B"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Okres zamieszkiwania</w:t>
            </w:r>
          </w:p>
        </w:tc>
      </w:tr>
      <w:tr w:rsidR="00002C37" w:rsidRPr="00002C37" w14:paraId="6C34BCB5" w14:textId="77777777" w:rsidTr="00002C37">
        <w:tc>
          <w:tcPr>
            <w:tcW w:w="704" w:type="dxa"/>
          </w:tcPr>
          <w:p w14:paraId="36D41531"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1</w:t>
            </w:r>
          </w:p>
        </w:tc>
        <w:tc>
          <w:tcPr>
            <w:tcW w:w="3827" w:type="dxa"/>
          </w:tcPr>
          <w:p w14:paraId="013DC2D6"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39682A8A"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r w:rsidR="00002C37" w:rsidRPr="00002C37" w14:paraId="08443C7B" w14:textId="77777777" w:rsidTr="00002C37">
        <w:tc>
          <w:tcPr>
            <w:tcW w:w="704" w:type="dxa"/>
          </w:tcPr>
          <w:p w14:paraId="3E38697C"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2</w:t>
            </w:r>
          </w:p>
        </w:tc>
        <w:tc>
          <w:tcPr>
            <w:tcW w:w="3827" w:type="dxa"/>
          </w:tcPr>
          <w:p w14:paraId="15338C19"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75924A95"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r w:rsidR="00002C37" w:rsidRPr="00002C37" w14:paraId="61D2298D" w14:textId="77777777" w:rsidTr="00002C37">
        <w:tc>
          <w:tcPr>
            <w:tcW w:w="704" w:type="dxa"/>
          </w:tcPr>
          <w:p w14:paraId="3CD0E205"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3</w:t>
            </w:r>
          </w:p>
        </w:tc>
        <w:tc>
          <w:tcPr>
            <w:tcW w:w="3827" w:type="dxa"/>
          </w:tcPr>
          <w:p w14:paraId="347BC185"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0ABBCDC8"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r w:rsidR="00002C37" w:rsidRPr="00002C37" w14:paraId="7626F039" w14:textId="77777777" w:rsidTr="00002C37">
        <w:tc>
          <w:tcPr>
            <w:tcW w:w="704" w:type="dxa"/>
          </w:tcPr>
          <w:p w14:paraId="5690F364"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r w:rsidRPr="00002C37">
              <w:rPr>
                <w:rFonts w:ascii="Calibri" w:hAnsi="Calibri" w:cs="Times New Roman"/>
                <w:color w:val="auto"/>
                <w:sz w:val="24"/>
                <w:szCs w:val="24"/>
                <w:lang w:val="pl-PL"/>
              </w:rPr>
              <w:t>4</w:t>
            </w:r>
          </w:p>
        </w:tc>
        <w:tc>
          <w:tcPr>
            <w:tcW w:w="3827" w:type="dxa"/>
          </w:tcPr>
          <w:p w14:paraId="11D6361F"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c>
          <w:tcPr>
            <w:tcW w:w="4531" w:type="dxa"/>
          </w:tcPr>
          <w:p w14:paraId="61E7013A" w14:textId="77777777" w:rsidR="00002C37" w:rsidRPr="00002C37" w:rsidRDefault="00002C37" w:rsidP="00002C37">
            <w:pPr>
              <w:tabs>
                <w:tab w:val="clear" w:pos="4422"/>
                <w:tab w:val="clear" w:pos="4876"/>
              </w:tabs>
              <w:suppressAutoHyphens w:val="0"/>
              <w:spacing w:line="240" w:lineRule="auto"/>
              <w:ind w:firstLine="0"/>
              <w:rPr>
                <w:rFonts w:ascii="Calibri" w:hAnsi="Calibri" w:cs="Times New Roman"/>
                <w:color w:val="auto"/>
                <w:sz w:val="24"/>
                <w:szCs w:val="24"/>
                <w:lang w:val="pl-PL"/>
              </w:rPr>
            </w:pPr>
          </w:p>
        </w:tc>
      </w:tr>
    </w:tbl>
    <w:p w14:paraId="4EDAB8F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7F691C1"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Jestem świadomy(a) odpowiedzialności karnej za złożenie fałszywego oświadczenia.</w:t>
      </w:r>
    </w:p>
    <w:p w14:paraId="0942718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50A2EC5"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Przyjmuję do wiadomości, że:</w:t>
      </w:r>
    </w:p>
    <w:p w14:paraId="02B11689"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podstawą prawną przetwarzania moich danych osobowych zawartych w niniejszym oświadczeniu jest prawny obowiązek (art. 6 ust 1c RODO) ciążący na administratorze danych osobowych wynikający z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celem przetwarzania moich danych osobowych jest weryfikacja spełnienia przeze mnie ustawowych kryteriów dopuszczenia do pracy z dziećmi,</w:t>
      </w:r>
    </w:p>
    <w:p w14:paraId="5EBA2683"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przysługuje mi prawo dostępu do moich danych, ich sprostowania, usunięcia, ograniczenia przetwarzania danych a także do wniesienia skargi do Prezesa UODO (adres: ul. Stawki 2, 00-193 Warszawa), jeśli uznam, że przetwarzanie odbywa się niezgodnie z prawem,</w:t>
      </w:r>
    </w:p>
    <w:p w14:paraId="266457E5"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moje dane nie będą poddane profilowaniu ani przekazywane do państw trzecich,</w:t>
      </w:r>
    </w:p>
    <w:p w14:paraId="728CB0AC"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podanie danych jest dobrowolne ale odmowa ich podania oznacza brak możliwości realizacji działań związanych z kontaktem z dziećmi.</w:t>
      </w:r>
    </w:p>
    <w:p w14:paraId="1A62B77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8240E6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A48EFD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Imię i nazwisko……………</w:t>
      </w:r>
    </w:p>
    <w:p w14:paraId="5B25D8F4"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600FE5A"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Data……………………………</w:t>
      </w:r>
    </w:p>
    <w:p w14:paraId="7F2AAA3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2D20DC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Podpis…………………………. </w:t>
      </w:r>
    </w:p>
    <w:p w14:paraId="6F674B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Light" w:eastAsia="Times New Roman" w:hAnsi="Calibri Light" w:cs="Times New Roman"/>
          <w:color w:val="2F5496"/>
          <w:kern w:val="2"/>
          <w:sz w:val="40"/>
          <w:szCs w:val="40"/>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68C8874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11" w:name="_Toc173768979"/>
      <w:bookmarkStart w:id="112" w:name="_Toc173769121"/>
      <w:bookmarkStart w:id="113" w:name="_Toc174437942"/>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Oświadczenie o niekaralności</w:t>
      </w:r>
      <w:bookmarkEnd w:id="110"/>
      <w:bookmarkEnd w:id="111"/>
      <w:bookmarkEnd w:id="112"/>
      <w:bookmarkEnd w:id="113"/>
    </w:p>
    <w:p w14:paraId="37CED569" w14:textId="4B4C04EF" w:rsidR="00002C37" w:rsidRPr="00002C37" w:rsidRDefault="00002C37" w:rsidP="00816BD1">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76"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Świadomy odpowiedzialności karnej za złożenie fałszywego oświadczenia, oświadczam, że:</w:t>
      </w:r>
    </w:p>
    <w:p w14:paraId="14DDEB39" w14:textId="77777777" w:rsidR="00002C37" w:rsidRPr="00002C37" w:rsidRDefault="00002C37" w:rsidP="00002C3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Prawo państwa………., w którym zamieszkiwałem w okresie ……….. nie przewiduje</w:t>
      </w:r>
      <w:r w:rsidRPr="00002C37">
        <w:rPr>
          <w:rFonts w:ascii="Calibri" w:eastAsia="Calibri" w:hAnsi="Calibri" w:cs="Times New Roman"/>
          <w:color w:val="auto"/>
          <w:kern w:val="2"/>
          <w:sz w:val="24"/>
          <w:szCs w:val="24"/>
          <w:bdr w:val="none" w:sz="0" w:space="0" w:color="auto"/>
          <w:vertAlign w:val="superscript"/>
          <w:lang w:val="pl-PL" w:eastAsia="en-US"/>
          <w14:ligatures w14:val="standardContextual"/>
        </w:rPr>
        <w:footnoteReference w:id="1"/>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wydawania zaświadczeń do celów działalności zawodowej lub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wolontariackiej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związanej z kontaktami z dziećmi określonej w art. 21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2095A786" w14:textId="77777777" w:rsidR="00002C37" w:rsidRPr="00002C37" w:rsidRDefault="00002C37" w:rsidP="00002C3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 byłem prawomocnie skazany w tym państwie za czyny zabronione odpowiadające przestępstwom określonym w rozdziale XIX i XXV </w:t>
      </w:r>
      <w:r w:rsidRPr="00002C37">
        <w:rPr>
          <w:rFonts w:ascii="Calibri" w:eastAsia="Calibri" w:hAnsi="Calibri" w:cs="Times New Roman"/>
          <w:i/>
          <w:color w:val="auto"/>
          <w:kern w:val="2"/>
          <w:sz w:val="24"/>
          <w:szCs w:val="24"/>
          <w:bdr w:val="none" w:sz="0" w:space="0" w:color="auto"/>
          <w:lang w:val="pl-PL" w:eastAsia="en-US"/>
          <w14:ligatures w14:val="standardContextual"/>
        </w:rPr>
        <w:t>Kodeksu karnego</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 art. 189a i art. 207 </w:t>
      </w:r>
      <w:r w:rsidRPr="00002C37">
        <w:rPr>
          <w:rFonts w:ascii="Calibri" w:eastAsia="Calibri" w:hAnsi="Calibri" w:cs="Times New Roman"/>
          <w:i/>
          <w:color w:val="auto"/>
          <w:kern w:val="2"/>
          <w:sz w:val="24"/>
          <w:szCs w:val="24"/>
          <w:bdr w:val="none" w:sz="0" w:space="0" w:color="auto"/>
          <w:lang w:val="pl-PL" w:eastAsia="en-US"/>
          <w14:ligatures w14:val="standardContextual"/>
        </w:rPr>
        <w:t>Kodeksu karnego</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oraz w </w:t>
      </w:r>
      <w:r w:rsidRPr="00002C37">
        <w:rPr>
          <w:rFonts w:ascii="Calibri" w:eastAsia="Calibri" w:hAnsi="Calibri" w:cs="Times New Roman"/>
          <w:i/>
          <w:color w:val="auto"/>
          <w:kern w:val="2"/>
          <w:sz w:val="24"/>
          <w:szCs w:val="24"/>
          <w:bdr w:val="none" w:sz="0" w:space="0" w:color="auto"/>
          <w:lang w:val="pl-PL" w:eastAsia="en-US"/>
          <w14:ligatures w14:val="standardContextual"/>
        </w:rPr>
        <w:t>ustawie o przeciwdziałaniu narkomanii</w:t>
      </w:r>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284893E7" w14:textId="77777777" w:rsidR="00002C37" w:rsidRPr="00002C37" w:rsidRDefault="00002C37" w:rsidP="00002C3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Nie wydano wobec mnie innego orzeczenia, w którym stwierdzono, iż dopuściłem się takich czynów zabronionych.</w:t>
      </w:r>
    </w:p>
    <w:p w14:paraId="035EBEB1" w14:textId="77777777" w:rsidR="00002C37" w:rsidRPr="00002C37" w:rsidRDefault="00002C37" w:rsidP="00002C3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 mam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24CBA3FE" w14:textId="65597121"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Przyjmuję do wiadomości, że:</w:t>
      </w:r>
    </w:p>
    <w:p w14:paraId="335F0E9B"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podstawą prawną przetwarzania moich danych osobowych zawartych w niniejszym oświadczeniu jest prawny obowiązek (art. 6 ust 1c RODO) ciążący na administratorze danych osobowych wynikający z </w:t>
      </w:r>
      <w:r w:rsidRPr="00002C37">
        <w:rPr>
          <w:rFonts w:ascii="Calibri" w:eastAsia="Calibri" w:hAnsi="Calibri" w:cs="Times New Roman"/>
          <w:i/>
          <w:iCs/>
          <w:color w:val="auto"/>
          <w:kern w:val="2"/>
          <w:sz w:val="24"/>
          <w:szCs w:val="24"/>
          <w:bdr w:val="none" w:sz="0" w:space="0" w:color="auto"/>
          <w:lang w:val="pl-PL" w:eastAsia="en-US"/>
          <w14:ligatures w14:val="standardContextual"/>
        </w:rPr>
        <w:t>ustawy o przeciwdziałaniu zagrożeniom przestępczością na tle seksualnym i ochronie małoletnich</w:t>
      </w:r>
      <w:r w:rsidRPr="00002C37">
        <w:rPr>
          <w:rFonts w:ascii="Calibri" w:eastAsia="Calibri" w:hAnsi="Calibri" w:cs="Times New Roman"/>
          <w:iCs/>
          <w:color w:val="auto"/>
          <w:kern w:val="2"/>
          <w:sz w:val="24"/>
          <w:szCs w:val="24"/>
          <w:bdr w:val="none" w:sz="0" w:space="0" w:color="auto"/>
          <w:lang w:val="pl-PL" w:eastAsia="en-US"/>
          <w14:ligatures w14:val="standardContextual"/>
        </w:rPr>
        <w:t>,</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 celem przetwarzania moich danych osobowych jest weryfikacja spełnienia przeze mnie ustawowych kryteriów dopuszczenia do pracy z dziećmi,</w:t>
      </w:r>
    </w:p>
    <w:p w14:paraId="60C02726"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przysługuje mi prawo dostępu do moich danych, ich sprostowania, usunięcia, ograniczenia przetwarzania danych a także do wniesienia skargi do Prezesa UODO (adres: ul. Stawki 2, 00-193 Warszawa), jeśli uznam, że przetwarzanie odbywa się niezgodnie z prawem,</w:t>
      </w:r>
    </w:p>
    <w:p w14:paraId="46AACAA6" w14:textId="77777777" w:rsidR="00002C37" w:rsidRPr="00002C37" w:rsidRDefault="00002C37" w:rsidP="00002C3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moje dane nie będą poddane profilowaniu ani przekazywane do państw trzecich,</w:t>
      </w:r>
    </w:p>
    <w:p w14:paraId="6E2458F2" w14:textId="7CD93345" w:rsidR="00816BD1" w:rsidRPr="00816BD1" w:rsidRDefault="00002C37" w:rsidP="00816BD1">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podanie danych jest dobrowolne ale odmowa ich podania oznacza brak możliwości realizacji działań związanych z kontaktem z dziećmi.</w:t>
      </w:r>
    </w:p>
    <w:p w14:paraId="0A106DEE" w14:textId="608D0880"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Imię i nazwisko</w:t>
      </w:r>
      <w:r w:rsidR="00816BD1">
        <w:rPr>
          <w:rFonts w:ascii="Calibri" w:eastAsia="Calibri" w:hAnsi="Calibri" w:cs="Times New Roman"/>
          <w:color w:val="auto"/>
          <w:kern w:val="2"/>
          <w:sz w:val="24"/>
          <w:szCs w:val="24"/>
          <w:bdr w:val="none" w:sz="0" w:space="0" w:color="auto"/>
          <w:lang w:val="pl-PL" w:eastAsia="en-US"/>
          <w14:ligatures w14:val="standardContextual"/>
        </w:rPr>
        <w:t xml:space="preserve"> </w:t>
      </w:r>
      <w:r w:rsidRPr="00002C37">
        <w:rPr>
          <w:rFonts w:ascii="Calibri" w:eastAsia="Calibri" w:hAnsi="Calibri" w:cs="Times New Roman"/>
          <w:color w:val="auto"/>
          <w:kern w:val="2"/>
          <w:sz w:val="24"/>
          <w:szCs w:val="24"/>
          <w:bdr w:val="none" w:sz="0" w:space="0" w:color="auto"/>
          <w:lang w:val="pl-PL" w:eastAsia="en-US"/>
          <w14:ligatures w14:val="standardContextual"/>
        </w:rPr>
        <w:t>……………</w:t>
      </w:r>
      <w:r w:rsidR="00816BD1"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0542579A" w14:textId="06823039"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Data</w:t>
      </w:r>
      <w:r w:rsidR="00816BD1">
        <w:rPr>
          <w:rFonts w:ascii="Calibri" w:eastAsia="Calibri" w:hAnsi="Calibri" w:cs="Times New Roman"/>
          <w:color w:val="auto"/>
          <w:kern w:val="2"/>
          <w:sz w:val="24"/>
          <w:szCs w:val="24"/>
          <w:bdr w:val="none" w:sz="0" w:space="0" w:color="auto"/>
          <w:lang w:val="pl-PL" w:eastAsia="en-US"/>
          <w14:ligatures w14:val="standardContextual"/>
        </w:rPr>
        <w:t xml:space="preserve"> </w:t>
      </w:r>
      <w:r w:rsidRPr="00002C37">
        <w:rPr>
          <w:rFonts w:ascii="Calibri" w:eastAsia="Calibri" w:hAnsi="Calibri" w:cs="Times New Roman"/>
          <w:color w:val="auto"/>
          <w:kern w:val="2"/>
          <w:sz w:val="24"/>
          <w:szCs w:val="24"/>
          <w:bdr w:val="none" w:sz="0" w:space="0" w:color="auto"/>
          <w:lang w:val="pl-PL" w:eastAsia="en-US"/>
          <w14:ligatures w14:val="standardContextual"/>
        </w:rPr>
        <w:t>……………………………</w:t>
      </w:r>
      <w:r w:rsidR="00816BD1"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5D276E68" w14:textId="2C371778"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Podpis</w:t>
      </w:r>
      <w:r w:rsidR="00816BD1">
        <w:rPr>
          <w:rFonts w:ascii="Calibri" w:eastAsia="Calibri" w:hAnsi="Calibri" w:cs="Times New Roman"/>
          <w:color w:val="auto"/>
          <w:kern w:val="2"/>
          <w:sz w:val="24"/>
          <w:szCs w:val="24"/>
          <w:bdr w:val="none" w:sz="0" w:space="0" w:color="auto"/>
          <w:lang w:val="pl-PL" w:eastAsia="en-US"/>
          <w14:ligatures w14:val="standardContextual"/>
        </w:rPr>
        <w:t xml:space="preserve"> </w:t>
      </w:r>
      <w:r w:rsidRPr="00002C37">
        <w:rPr>
          <w:rFonts w:ascii="Calibri" w:eastAsia="Calibri" w:hAnsi="Calibri" w:cs="Times New Roman"/>
          <w:color w:val="auto"/>
          <w:kern w:val="2"/>
          <w:sz w:val="24"/>
          <w:szCs w:val="24"/>
          <w:bdr w:val="none" w:sz="0" w:space="0" w:color="auto"/>
          <w:lang w:val="pl-PL" w:eastAsia="en-US"/>
          <w14:ligatures w14:val="standardContextual"/>
        </w:rPr>
        <w:t>………………………..</w:t>
      </w:r>
      <w:r w:rsidR="00816BD1"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4CC3863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br w:type="page"/>
      </w:r>
      <w:bookmarkStart w:id="114" w:name="_Toc173768980"/>
      <w:bookmarkStart w:id="115" w:name="_Toc173769122"/>
      <w:bookmarkStart w:id="116" w:name="_Toc174437943"/>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Instrukcja dla kandydata</w:t>
      </w:r>
      <w:bookmarkEnd w:id="114"/>
      <w:bookmarkEnd w:id="115"/>
      <w:bookmarkEnd w:id="116"/>
    </w:p>
    <w:p w14:paraId="0400BE2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B8CA82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i/>
          <w:color w:val="auto"/>
          <w:kern w:val="2"/>
          <w:sz w:val="24"/>
          <w:szCs w:val="24"/>
          <w:bdr w:val="none" w:sz="0" w:space="0" w:color="auto"/>
          <w:lang w:val="pl-PL" w:eastAsia="en-US"/>
          <w14:ligatures w14:val="standardContextual"/>
        </w:rPr>
        <w:t>Ustawa o zapobieganiu zagrożeniom przestępczością na tle seksualnym i ochronie małoletnich</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zobowiązuje nas do starannej weryfikacji każdej osoby, która ma zostać dopuszczona do kontaktów z małoletnimi. Jednym z elementów weryfikacji jest sprawdzenie, czy osoba ta nie była karana za określone w ustawie przestępstwa. Złożenie zaświadczenia jest warunkiem podjęcia pracy lub innej aktywności związanej z kontaktem z dziećmi. </w:t>
      </w:r>
    </w:p>
    <w:p w14:paraId="4E1BB7E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86B340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Poniżej krótka instrukcja, jak pobrać niezbędne zaświadczenie drogą elektroniczną korzystając z systemu e-KRS. Potrzebny do tego będzie profil zaufany lub podpis elektroniczny. Opłata za wniosek wynosi 20 zł.</w:t>
      </w:r>
    </w:p>
    <w:p w14:paraId="63B77D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1156A7F7"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Wejdź na stronę Krajowego Rejestru Karnego (</w:t>
      </w:r>
      <w:hyperlink r:id="rId9"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https://ekrk.ms.gov.pl/ep-web</w:t>
        </w:r>
      </w:hyperlink>
      <w:r w:rsidRPr="00002C37">
        <w:rPr>
          <w:rFonts w:ascii="Calibri" w:eastAsia="Calibri" w:hAnsi="Calibri" w:cs="Times New Roman"/>
          <w:color w:val="auto"/>
          <w:kern w:val="2"/>
          <w:sz w:val="24"/>
          <w:szCs w:val="24"/>
          <w:bdr w:val="none" w:sz="0" w:space="0" w:color="auto"/>
          <w:lang w:val="pl-PL" w:eastAsia="en-US"/>
          <w14:ligatures w14:val="standardContextual"/>
        </w:rPr>
        <w:t>).</w:t>
      </w:r>
    </w:p>
    <w:p w14:paraId="44766A00"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Zarejestruj i aktywuj konto wybierając formularz dla osoby fizycznej.</w:t>
      </w:r>
    </w:p>
    <w:p w14:paraId="0DCD4F7B"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lewym górnym rogu kliknij w zakładkę „Wnioski i zapytania” i wybierz „Wniosek o osobę”.</w:t>
      </w:r>
    </w:p>
    <w:p w14:paraId="186ECE1E"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punkcie 11 zaznacz „kartoteka karna” i „kartoteka nieletnich”.</w:t>
      </w:r>
    </w:p>
    <w:p w14:paraId="6DE623B8"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punkcie 12 wpisz „art. 21 ust. 3 ustawy z dnia 13 maja 2016 r. o przeciwdziałaniu zagrożeniom przestępczością na tle seksualnym i ochronie małoletnich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t.j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Dz. U. z 2024 r. poz. 560)”.</w:t>
      </w:r>
    </w:p>
    <w:p w14:paraId="30F54D58"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Zapisz i podpisz wniosek profilem zaufanym lub podpisem elektronicznym.</w:t>
      </w:r>
    </w:p>
    <w:p w14:paraId="4DA4FA6A" w14:textId="77777777" w:rsidR="00002C37" w:rsidRPr="00002C37" w:rsidRDefault="00002C37" w:rsidP="00816BD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Opłać wniosek.</w:t>
      </w:r>
    </w:p>
    <w:p w14:paraId="4D279F5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041940A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Gdy zaświadczenie będzie gotowe, otrzymasz informację na swoją skrzynkę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ePUAP</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Czas oczekiwania może się różnić, standardowo powinno to być 7 dni, ale w okresach wakacyjnych, gdy zapytań jest więcej, może zostać wydłużony nawet do 14 dni. </w:t>
      </w:r>
    </w:p>
    <w:p w14:paraId="57D1EAE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2B2EA95E"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Zaświadczenie możesz także uzyskać w formie papierowej bezpośrednio w Punktach Informacyjnych Krajowego Rejestru Sądowego. Opłata wyniesie wtedy 30 zł, ale czas oczekiwania będzie krótszy.</w:t>
      </w:r>
    </w:p>
    <w:p w14:paraId="38244D1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3AF6D2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Zaświadczenie należy złożyć osobie, która prowadziła rekrutację w imieniu organizacji.</w:t>
      </w:r>
    </w:p>
    <w:p w14:paraId="5BFBA1FF"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F82A74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3257268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546CFE0D"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745B14B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p>
    <w:p w14:paraId="65374C3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b/>
          <w:bCs/>
          <w:color w:val="auto"/>
          <w:kern w:val="2"/>
          <w:sz w:val="24"/>
          <w:szCs w:val="24"/>
          <w:bdr w:val="none" w:sz="0" w:space="0" w:color="auto"/>
          <w:lang w:val="pl-PL" w:eastAsia="en-US"/>
          <w14:ligatures w14:val="standardContextual"/>
        </w:rPr>
        <w:t>Podstawa prawna:</w:t>
      </w: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art. 21 ust. 3 ustawy z dnia 13 maja 2016 r. o przeciwdziałaniu zagrożeniom przestępczością na tle seksualnym i ochronie małoletnich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t.j</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Dz. U. z 2024 r. poz. 560).</w:t>
      </w:r>
    </w:p>
    <w:p w14:paraId="15746ED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0BA535DB" w14:textId="0B537203" w:rsidR="00002C37" w:rsidRPr="00816BD1" w:rsidRDefault="00002C37" w:rsidP="00816BD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17" w:name="_Toc173768981"/>
      <w:bookmarkStart w:id="118" w:name="_Toc173769123"/>
      <w:bookmarkStart w:id="119" w:name="_Toc174437944"/>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Zasady publikacji wizerunku</w:t>
      </w:r>
      <w:bookmarkEnd w:id="117"/>
      <w:bookmarkEnd w:id="118"/>
      <w:bookmarkEnd w:id="119"/>
    </w:p>
    <w:p w14:paraId="64977428" w14:textId="31BFF796" w:rsidR="00002C37" w:rsidRPr="00002C37" w:rsidRDefault="00002C37" w:rsidP="00816BD1">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240"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Publikowanie wizerunków dzieci wiąże się z szeregiem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ryzyk</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i dlatego zawsze należy rozważyć, czy jest to konieczne, a cele, jakie chcemy tym osiągnąć – promocja organizacji, pokazanie jej działalności, działania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fundraisingowe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nie mogą zostać osiągnięte w inny sposób. Decydując się na publikację wizerunku dzieci, należy wykazać się duża ostrożnością i troską o ochronę prywatności i dobrostanu dzieci. Oto kluczowe zasady i standardy dotyczące </w:t>
      </w:r>
      <w:r w:rsidR="00816BD1">
        <w:rPr>
          <w:rFonts w:ascii="Calibri" w:eastAsia="Calibri" w:hAnsi="Calibri" w:cs="Times New Roman"/>
          <w:color w:val="auto"/>
          <w:kern w:val="2"/>
          <w:sz w:val="24"/>
          <w:szCs w:val="24"/>
          <w:bdr w:val="none" w:sz="0" w:space="0" w:color="auto"/>
          <w:lang w:val="pl-PL" w:eastAsia="en-US"/>
          <w14:ligatures w14:val="standardContextual"/>
        </w:rPr>
        <w:t>publikowania wizerunków dzieci:</w:t>
      </w:r>
    </w:p>
    <w:p w14:paraId="214FFCE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0" w:name="_Toc173768982"/>
      <w:bookmarkStart w:id="121" w:name="_Toc173769124"/>
      <w:bookmarkStart w:id="122" w:name="_Toc174437945"/>
      <w:r w:rsidRPr="00002C37">
        <w:rPr>
          <w:rFonts w:ascii="Calibri" w:eastAsia="Times New Roman" w:hAnsi="Calibri" w:cs="Times New Roman"/>
          <w:color w:val="2F5496"/>
          <w:kern w:val="2"/>
          <w:sz w:val="28"/>
          <w:szCs w:val="28"/>
          <w:bdr w:val="none" w:sz="0" w:space="0" w:color="auto"/>
          <w:lang w:val="pl-PL" w:eastAsia="en-US"/>
          <w14:ligatures w14:val="standardContextual"/>
        </w:rPr>
        <w:t>Zgoda opiekunów prawnych</w:t>
      </w:r>
      <w:bookmarkEnd w:id="120"/>
      <w:bookmarkEnd w:id="121"/>
      <w:bookmarkEnd w:id="122"/>
    </w:p>
    <w:p w14:paraId="14A5B948"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Przed publikacją wizerunku dziecka konieczne jest uzyskanie wyraźnej zgody od rodziców lub opiekunów prawnych. </w:t>
      </w:r>
    </w:p>
    <w:p w14:paraId="34C1BBB3"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Zgoda ta powinna być udzielona na piśmie i zawierać szczegóły dotyczące sposobu, miejsca i celu publikacji oraz potencjalnych konsekwencje tej publikacji. </w:t>
      </w:r>
    </w:p>
    <w:p w14:paraId="074A92E1"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Zgoda nie może być w żaden sposób wymuszona, a organizacja nie może uzależniać udziału dziecka w zajęciach od zgody na wykorzystanie wizerunku dziecka.</w:t>
      </w:r>
    </w:p>
    <w:p w14:paraId="52F174D7" w14:textId="77777777" w:rsidR="00002C37" w:rsidRPr="00002C37" w:rsidRDefault="00002C37" w:rsidP="00002C3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należy pozyskać zgodę samego dziecka i uszanować jego decyzję.</w:t>
      </w:r>
    </w:p>
    <w:p w14:paraId="141C314D"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3" w:name="_Toc173768983"/>
      <w:bookmarkStart w:id="124" w:name="_Toc173769125"/>
      <w:bookmarkStart w:id="125" w:name="_Toc174437946"/>
      <w:r w:rsidRPr="00002C37">
        <w:rPr>
          <w:rFonts w:ascii="Calibri" w:eastAsia="Times New Roman" w:hAnsi="Calibri" w:cs="Times New Roman"/>
          <w:color w:val="2F5496"/>
          <w:kern w:val="2"/>
          <w:sz w:val="28"/>
          <w:szCs w:val="28"/>
          <w:bdr w:val="none" w:sz="0" w:space="0" w:color="auto"/>
          <w:lang w:val="pl-PL" w:eastAsia="en-US"/>
          <w14:ligatures w14:val="standardContextual"/>
        </w:rPr>
        <w:t>Ochrona prywatności i anonimowości</w:t>
      </w:r>
      <w:bookmarkEnd w:id="123"/>
      <w:bookmarkEnd w:id="124"/>
      <w:bookmarkEnd w:id="125"/>
    </w:p>
    <w:p w14:paraId="189C1E9B" w14:textId="77777777" w:rsidR="00002C37" w:rsidRPr="00002C37" w:rsidRDefault="00002C37" w:rsidP="00002C3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 miarę możliwości publikowany wizerunek dziecka nie powinien umożliwiać jednoznacznego zidentyfikowania go.</w:t>
      </w:r>
    </w:p>
    <w:p w14:paraId="384EECA9" w14:textId="77777777" w:rsidR="00002C37" w:rsidRPr="00002C37" w:rsidRDefault="00002C37" w:rsidP="00002C3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Publikacja wizerunku dziecka nie powinna zawierać szczegółowych danych osobowych, które mogą umożliwić jego identyfikację (np. pełne imię i nazwisko).</w:t>
      </w:r>
    </w:p>
    <w:p w14:paraId="46D9ECC1" w14:textId="77777777" w:rsidR="00002C37" w:rsidRPr="00002C37" w:rsidRDefault="00002C37" w:rsidP="00002C3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Należy unikać publikacji wizerunków dzieci w kontekstach, które mogą naruszać ich godność lub prywatność (np. zdjęcia w sytuacjach intymnych, związane ze zdrowiem, w trudnych sytuacjach życiowych).</w:t>
      </w:r>
    </w:p>
    <w:p w14:paraId="315C8E64"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6" w:name="_Toc173768984"/>
      <w:bookmarkStart w:id="127" w:name="_Toc173769126"/>
      <w:bookmarkStart w:id="128" w:name="_Toc174437947"/>
      <w:r w:rsidRPr="00002C37">
        <w:rPr>
          <w:rFonts w:ascii="Calibri" w:eastAsia="Times New Roman" w:hAnsi="Calibri" w:cs="Times New Roman"/>
          <w:color w:val="2F5496"/>
          <w:kern w:val="2"/>
          <w:sz w:val="28"/>
          <w:szCs w:val="28"/>
          <w:bdr w:val="none" w:sz="0" w:space="0" w:color="auto"/>
          <w:lang w:val="pl-PL" w:eastAsia="en-US"/>
          <w14:ligatures w14:val="standardContextual"/>
        </w:rPr>
        <w:t>Bezpieczeństwo dziecka</w:t>
      </w:r>
      <w:bookmarkEnd w:id="126"/>
      <w:bookmarkEnd w:id="127"/>
      <w:bookmarkEnd w:id="128"/>
    </w:p>
    <w:p w14:paraId="46CF69D8" w14:textId="77777777" w:rsidR="00002C37" w:rsidRPr="00002C37" w:rsidRDefault="00002C37" w:rsidP="00002C37">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Zastanów się, czy publikacja wizerunku dziecka może narazić je na jakiekolwiek ryzyko (np. nękanie, prześladowanie, porwanie).</w:t>
      </w:r>
    </w:p>
    <w:p w14:paraId="1E1C634E" w14:textId="77777777" w:rsidR="00002C37" w:rsidRPr="00002C37" w:rsidRDefault="00002C37" w:rsidP="00002C37">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Szczególną ostrożność należy zachować przy publikowaniu wizerunków dzieci w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internecie</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gdzie materiały mogą być łatwo kopiowane, udostępniane i wykorzystywane bez kontroli.</w:t>
      </w:r>
    </w:p>
    <w:p w14:paraId="421A6706"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29" w:name="_Toc173768985"/>
      <w:bookmarkStart w:id="130" w:name="_Toc173769127"/>
      <w:bookmarkStart w:id="131" w:name="_Toc174437948"/>
      <w:r w:rsidRPr="00002C37">
        <w:rPr>
          <w:rFonts w:ascii="Calibri" w:eastAsia="Times New Roman" w:hAnsi="Calibri" w:cs="Times New Roman"/>
          <w:color w:val="2F5496"/>
          <w:kern w:val="2"/>
          <w:sz w:val="28"/>
          <w:szCs w:val="28"/>
          <w:bdr w:val="none" w:sz="0" w:space="0" w:color="auto"/>
          <w:lang w:val="pl-PL" w:eastAsia="en-US"/>
          <w14:ligatures w14:val="standardContextual"/>
        </w:rPr>
        <w:t>Godność dziecka</w:t>
      </w:r>
      <w:bookmarkEnd w:id="129"/>
      <w:bookmarkEnd w:id="130"/>
      <w:bookmarkEnd w:id="131"/>
    </w:p>
    <w:p w14:paraId="09EF3A28" w14:textId="77777777" w:rsidR="00002C37" w:rsidRPr="00002C37" w:rsidRDefault="00002C37" w:rsidP="00002C3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Wizerunki dzieci powinny być publikowane w sposób, który szanuje ich godność i prywatność. Nie wolno wykorzystywać wizerunków dzieci w sposób, który mógłby je ośmieszyć lub zaszkodzić ich reputacji.</w:t>
      </w:r>
    </w:p>
    <w:p w14:paraId="3996D65D" w14:textId="77777777" w:rsidR="00002C37" w:rsidRPr="00002C37" w:rsidRDefault="00002C37" w:rsidP="00002C3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Wszystkie osoby przedstawione na zdjęciu muszą być ubrane, a kompozycja zdjęcia nie powinna ułatwiać zmodyfikowania go w sposób umożliwiający nadanie mu seksualnego lub poniżającego charakteru. </w:t>
      </w:r>
    </w:p>
    <w:p w14:paraId="503D65BF" w14:textId="08AECD30" w:rsidR="00816BD1" w:rsidRPr="00816BD1" w:rsidRDefault="00002C37" w:rsidP="00816BD1">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Wizerunki dzieci nie powinny być wykorzystywane do celów komercyjnych bez wyraźnej zgody i świadomości opiekunów prawnych.</w:t>
      </w:r>
      <w:bookmarkStart w:id="132" w:name="_Toc173768986"/>
      <w:bookmarkStart w:id="133" w:name="_Toc173769128"/>
      <w:r w:rsidR="00816BD1" w:rsidRPr="00816BD1">
        <w:rPr>
          <w:rFonts w:ascii="Calibri Light" w:eastAsia="Times New Roman" w:hAnsi="Calibri Light" w:cs="Times New Roman"/>
          <w:color w:val="2F5496"/>
          <w:kern w:val="2"/>
          <w:sz w:val="32"/>
          <w:szCs w:val="32"/>
          <w:bdr w:val="none" w:sz="0" w:space="0" w:color="auto"/>
          <w:lang w:val="pl-PL" w:eastAsia="en-US"/>
          <w14:ligatures w14:val="standardContextual"/>
        </w:rPr>
        <w:br w:type="page"/>
      </w:r>
    </w:p>
    <w:p w14:paraId="0CEF6152" w14:textId="06323C3B"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Times New Roman" w:hAnsi="Calibri Light" w:cs="Times New Roman"/>
          <w:color w:val="2F5496"/>
          <w:kern w:val="2"/>
          <w:sz w:val="32"/>
          <w:szCs w:val="32"/>
          <w:bdr w:val="none" w:sz="0" w:space="0" w:color="auto"/>
          <w:lang w:val="pl-PL" w:eastAsia="en-US"/>
          <w14:ligatures w14:val="standardContextual"/>
        </w:rPr>
      </w:pPr>
      <w:bookmarkStart w:id="134" w:name="_Toc174437949"/>
      <w:r w:rsidRPr="00002C37">
        <w:rPr>
          <w:rFonts w:ascii="Calibri Light" w:eastAsia="Times New Roman" w:hAnsi="Calibri Light" w:cs="Times New Roman"/>
          <w:color w:val="2F5496"/>
          <w:kern w:val="2"/>
          <w:sz w:val="32"/>
          <w:szCs w:val="32"/>
          <w:bdr w:val="none" w:sz="0" w:space="0" w:color="auto"/>
          <w:lang w:val="pl-PL" w:eastAsia="en-US"/>
          <w14:ligatures w14:val="standardContextual"/>
        </w:rPr>
        <w:lastRenderedPageBreak/>
        <w:t>Gdzie szukać wsparcia</w:t>
      </w:r>
      <w:bookmarkEnd w:id="132"/>
      <w:bookmarkEnd w:id="133"/>
      <w:bookmarkEnd w:id="134"/>
    </w:p>
    <w:p w14:paraId="56753FB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6B1AEAEF"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35" w:name="_Toc173768987"/>
      <w:bookmarkStart w:id="136" w:name="_Toc173769129"/>
      <w:bookmarkStart w:id="137" w:name="_Toc174437950"/>
      <w:r w:rsidRPr="00002C37">
        <w:rPr>
          <w:rFonts w:ascii="Calibri" w:eastAsia="Times New Roman" w:hAnsi="Calibri" w:cs="Times New Roman"/>
          <w:color w:val="2F5496"/>
          <w:kern w:val="2"/>
          <w:sz w:val="28"/>
          <w:szCs w:val="28"/>
          <w:bdr w:val="none" w:sz="0" w:space="0" w:color="auto"/>
          <w:lang w:val="pl-PL" w:eastAsia="en-US"/>
          <w14:ligatures w14:val="standardContextual"/>
        </w:rPr>
        <w:t>Telefony zaufania</w:t>
      </w:r>
      <w:bookmarkEnd w:id="135"/>
      <w:bookmarkEnd w:id="136"/>
      <w:bookmarkEnd w:id="137"/>
    </w:p>
    <w:p w14:paraId="02B3B24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42CB5DE1"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Dziecięcy Telefon Zaufania Rzecznika Praw Dziecka – 800 12 12 12, czat.brpd.gov.pl</w:t>
      </w:r>
    </w:p>
    <w:p w14:paraId="0EDD65E6"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Telefon Zaufania Dla Dzieci i Młodzieży – 116 111, www.116111.pl </w:t>
      </w:r>
    </w:p>
    <w:p w14:paraId="5E9AD4E9"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Ogólnopolskie Pogotowie dla Ofiar Przemocy w Rodzinie – 22 668 70 00</w:t>
      </w:r>
    </w:p>
    <w:p w14:paraId="74E6DCDC"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Policyjny telefon zaufania ds. przeciwdziałania przemocy w rodzinie – 800 120 226</w:t>
      </w:r>
    </w:p>
    <w:p w14:paraId="57B3EB8A"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Telefon dla nauczycieli i rodziców (Fundacja Dajemy Dzieciom Siłę) – 800 100 100</w:t>
      </w:r>
    </w:p>
    <w:p w14:paraId="2C6004A5"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Kryzysowy telefon zaufania – 116 123</w:t>
      </w:r>
    </w:p>
    <w:p w14:paraId="7A9EFCEA" w14:textId="77777777" w:rsidR="00002C37" w:rsidRPr="00002C37" w:rsidRDefault="00002C37" w:rsidP="00002C3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Inne telefony – https://zwjr.pl/bezplatne-numery-pomocowe</w:t>
      </w:r>
    </w:p>
    <w:p w14:paraId="40598815"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45C656D5"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38" w:name="_Toc173768988"/>
      <w:bookmarkStart w:id="139" w:name="_Toc173769130"/>
      <w:bookmarkStart w:id="140" w:name="_Toc174437951"/>
      <w:r w:rsidRPr="00002C37">
        <w:rPr>
          <w:rFonts w:ascii="Calibri" w:eastAsia="Times New Roman" w:hAnsi="Calibri" w:cs="Times New Roman"/>
          <w:color w:val="2F5496"/>
          <w:kern w:val="2"/>
          <w:sz w:val="28"/>
          <w:szCs w:val="28"/>
          <w:bdr w:val="none" w:sz="0" w:space="0" w:color="auto"/>
          <w:lang w:val="pl-PL" w:eastAsia="en-US"/>
          <w14:ligatures w14:val="standardContextual"/>
        </w:rPr>
        <w:t>Urzędy i instytucje publiczne</w:t>
      </w:r>
      <w:bookmarkEnd w:id="138"/>
      <w:bookmarkEnd w:id="139"/>
      <w:bookmarkEnd w:id="140"/>
    </w:p>
    <w:p w14:paraId="64FE14F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2778E5F"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Rzecznik Praw Dziecka – </w:t>
      </w:r>
      <w:hyperlink r:id="rId10"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www.rpd.gov.pl</w:t>
        </w:r>
      </w:hyperlink>
    </w:p>
    <w:p w14:paraId="3F9D73EE"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Rzecznik Praw Obywatelskich – </w:t>
      </w:r>
      <w:hyperlink r:id="rId11"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www.rpo.gov.pl</w:t>
        </w:r>
      </w:hyperlink>
    </w:p>
    <w:p w14:paraId="16754BC1"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Punkty nieodpłatnej pomocy prawnej – </w:t>
      </w:r>
      <w:hyperlink r:id="rId12"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www.gov.pl/web/nieodplatna-pomoc</w:t>
        </w:r>
      </w:hyperlink>
    </w:p>
    <w:p w14:paraId="2CE7F0DF" w14:textId="77777777" w:rsidR="00002C37" w:rsidRPr="00002C37" w:rsidRDefault="00002C37" w:rsidP="00002C3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Państwowa Komisja ds. wyjaśniania przypadków czynności skierowanych przeciwko wolności seksualnej i obyczajności wobec małoletniego poniżej lat 15 – </w:t>
      </w:r>
      <w:hyperlink r:id="rId13"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www.pkdp.gov.pl</w:t>
        </w:r>
      </w:hyperlink>
    </w:p>
    <w:p w14:paraId="591078F8"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rPr>
          <w:rFonts w:ascii="Calibri" w:eastAsia="Calibri" w:hAnsi="Calibri" w:cs="Times New Roman"/>
          <w:color w:val="auto"/>
          <w:kern w:val="2"/>
          <w:sz w:val="24"/>
          <w:szCs w:val="24"/>
          <w:bdr w:val="none" w:sz="0" w:space="0" w:color="auto"/>
          <w:lang w:val="pl-PL" w:eastAsia="en-US"/>
          <w14:ligatures w14:val="standardContextual"/>
        </w:rPr>
      </w:pPr>
    </w:p>
    <w:p w14:paraId="67FDB9C1"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BCBFE07"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2"/>
        <w:rPr>
          <w:rFonts w:ascii="Calibri" w:eastAsia="Times New Roman" w:hAnsi="Calibri" w:cs="Times New Roman"/>
          <w:color w:val="2F5496"/>
          <w:kern w:val="2"/>
          <w:sz w:val="28"/>
          <w:szCs w:val="28"/>
          <w:bdr w:val="none" w:sz="0" w:space="0" w:color="auto"/>
          <w:lang w:val="pl-PL" w:eastAsia="en-US"/>
          <w14:ligatures w14:val="standardContextual"/>
        </w:rPr>
      </w:pPr>
      <w:bookmarkStart w:id="141" w:name="_Toc173768989"/>
      <w:bookmarkStart w:id="142" w:name="_Toc173769131"/>
      <w:bookmarkStart w:id="143" w:name="_Toc174437952"/>
      <w:r w:rsidRPr="00002C37">
        <w:rPr>
          <w:rFonts w:ascii="Calibri" w:eastAsia="Times New Roman" w:hAnsi="Calibri" w:cs="Times New Roman"/>
          <w:color w:val="2F5496"/>
          <w:kern w:val="2"/>
          <w:sz w:val="28"/>
          <w:szCs w:val="28"/>
          <w:bdr w:val="none" w:sz="0" w:space="0" w:color="auto"/>
          <w:lang w:val="pl-PL" w:eastAsia="en-US"/>
          <w14:ligatures w14:val="standardContextual"/>
        </w:rPr>
        <w:t>Organizacje pozarządowe</w:t>
      </w:r>
      <w:bookmarkEnd w:id="141"/>
      <w:bookmarkEnd w:id="142"/>
      <w:bookmarkEnd w:id="143"/>
    </w:p>
    <w:p w14:paraId="2BDD0F0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5A95AFF8"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Dajemy Dzieciom Siłę – </w:t>
      </w:r>
      <w:hyperlink r:id="rId14"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www.fdds.pl</w:t>
        </w:r>
      </w:hyperlink>
    </w:p>
    <w:p w14:paraId="3B8C9AAE"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Orange – </w:t>
      </w:r>
      <w:hyperlink r:id="rId15"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www.fundacja.orange.pl</w:t>
        </w:r>
      </w:hyperlink>
    </w:p>
    <w:p w14:paraId="1C16DA08"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w:t>
      </w:r>
      <w:proofErr w:type="spellStart"/>
      <w:r w:rsidRPr="00002C37">
        <w:rPr>
          <w:rFonts w:ascii="Calibri" w:eastAsia="Calibri" w:hAnsi="Calibri" w:cs="Times New Roman"/>
          <w:color w:val="auto"/>
          <w:kern w:val="2"/>
          <w:sz w:val="24"/>
          <w:szCs w:val="24"/>
          <w:bdr w:val="none" w:sz="0" w:space="0" w:color="auto"/>
          <w:lang w:val="pl-PL" w:eastAsia="en-US"/>
          <w14:ligatures w14:val="standardContextual"/>
        </w:rPr>
        <w:t>Unaweza</w:t>
      </w:r>
      <w:proofErr w:type="spellEnd"/>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 </w:t>
      </w:r>
      <w:hyperlink r:id="rId16"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https://www.unaweza.org</w:t>
        </w:r>
      </w:hyperlink>
    </w:p>
    <w:p w14:paraId="33B7300F"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Twarze Depresji – </w:t>
      </w:r>
      <w:hyperlink r:id="rId17"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www.twarzedepresji.pl</w:t>
        </w:r>
      </w:hyperlink>
    </w:p>
    <w:p w14:paraId="15BB9069"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Fundacja Można Zwariować – </w:t>
      </w:r>
      <w:hyperlink r:id="rId18"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https://moznazwariowac.pl</w:t>
        </w:r>
      </w:hyperlink>
    </w:p>
    <w:p w14:paraId="579FC145" w14:textId="77777777" w:rsidR="00002C37" w:rsidRPr="00002C37" w:rsidRDefault="00002C37" w:rsidP="00002C37">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contextualSpacing/>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Niebieska Linia – </w:t>
      </w:r>
      <w:hyperlink r:id="rId19" w:history="1">
        <w:r w:rsidRPr="00002C37">
          <w:rPr>
            <w:rFonts w:ascii="Calibri" w:eastAsia="Calibri" w:hAnsi="Calibri" w:cs="Times New Roman"/>
            <w:color w:val="0563C1"/>
            <w:kern w:val="2"/>
            <w:sz w:val="24"/>
            <w:szCs w:val="24"/>
            <w:u w:val="single"/>
            <w:bdr w:val="none" w:sz="0" w:space="0" w:color="auto"/>
            <w:lang w:val="pl-PL" w:eastAsia="en-US"/>
            <w14:ligatures w14:val="standardContextual"/>
          </w:rPr>
          <w:t>https://www.niebieskalinia.pl</w:t>
        </w:r>
      </w:hyperlink>
    </w:p>
    <w:p w14:paraId="26C64597"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rPr>
          <w:rFonts w:ascii="Calibri" w:eastAsia="Calibri" w:hAnsi="Calibri" w:cs="Times New Roman"/>
          <w:color w:val="auto"/>
          <w:kern w:val="2"/>
          <w:sz w:val="24"/>
          <w:szCs w:val="24"/>
          <w:bdr w:val="none" w:sz="0" w:space="0" w:color="auto"/>
          <w:lang w:val="pl-PL" w:eastAsia="en-US"/>
          <w14:ligatures w14:val="standardContextual"/>
        </w:rPr>
      </w:pPr>
    </w:p>
    <w:p w14:paraId="1F687D50"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p>
    <w:p w14:paraId="069C162C"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br w:type="page"/>
      </w:r>
    </w:p>
    <w:p w14:paraId="2D0B3AA0" w14:textId="77777777" w:rsidR="00002C37" w:rsidRPr="00002C37" w:rsidRDefault="00002C37" w:rsidP="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80" w:line="240" w:lineRule="auto"/>
        <w:ind w:firstLine="0"/>
        <w:jc w:val="left"/>
        <w:outlineLvl w:val="1"/>
        <w:rPr>
          <w:rFonts w:ascii="Calibri Light" w:eastAsia="Calibri" w:hAnsi="Calibri Light" w:cs="Times New Roman"/>
          <w:color w:val="2F5496"/>
          <w:kern w:val="2"/>
          <w:sz w:val="32"/>
          <w:szCs w:val="32"/>
          <w:bdr w:val="none" w:sz="0" w:space="0" w:color="auto"/>
          <w:lang w:val="pl-PL" w:eastAsia="en-US"/>
          <w14:ligatures w14:val="standardContextual"/>
        </w:rPr>
      </w:pPr>
      <w:bookmarkStart w:id="144" w:name="_Toc174437953"/>
      <w:r w:rsidRPr="00002C37">
        <w:rPr>
          <w:rFonts w:ascii="Calibri Light" w:eastAsia="Calibri" w:hAnsi="Calibri Light" w:cs="Times New Roman"/>
          <w:color w:val="2F5496"/>
          <w:kern w:val="2"/>
          <w:sz w:val="32"/>
          <w:szCs w:val="32"/>
          <w:bdr w:val="none" w:sz="0" w:space="0" w:color="auto"/>
          <w:lang w:val="pl-PL" w:eastAsia="en-US"/>
          <w14:ligatures w14:val="standardContextual"/>
        </w:rPr>
        <w:lastRenderedPageBreak/>
        <w:t>Autorka opracowania</w:t>
      </w:r>
      <w:bookmarkEnd w:id="144"/>
    </w:p>
    <w:p w14:paraId="22D4DF2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kern w:val="2"/>
          <w:sz w:val="32"/>
          <w:szCs w:val="24"/>
          <w:bdr w:val="none" w:sz="0" w:space="0" w:color="auto"/>
          <w:lang w:val="pl-PL" w:eastAsia="en-US"/>
          <w14:ligatures w14:val="standardContextual"/>
        </w:rPr>
      </w:pPr>
    </w:p>
    <w:p w14:paraId="5B81722B"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b/>
          <w:kern w:val="2"/>
          <w:sz w:val="32"/>
          <w:szCs w:val="24"/>
          <w:bdr w:val="none" w:sz="0" w:space="0" w:color="auto"/>
          <w:lang w:val="pl-PL" w:eastAsia="en-US"/>
          <w14:ligatures w14:val="standardContextual"/>
        </w:rPr>
      </w:pPr>
      <w:r w:rsidRPr="00002C37">
        <w:rPr>
          <w:rFonts w:ascii="Calibri" w:eastAsia="Times New Roman" w:hAnsi="Calibri" w:cs="Times New Roman"/>
          <w:noProof/>
          <w:color w:val="auto"/>
          <w:kern w:val="2"/>
          <w:sz w:val="24"/>
          <w:szCs w:val="24"/>
          <w:bdr w:val="none" w:sz="0" w:space="0" w:color="auto"/>
          <w:lang w:val="en-US" w:eastAsia="en-US"/>
          <w14:ligatures w14:val="standardContextual"/>
        </w:rPr>
        <w:drawing>
          <wp:inline distT="0" distB="0" distL="0" distR="0" wp14:anchorId="444BCBAA" wp14:editId="2AD11D2A">
            <wp:extent cx="2028825" cy="3048000"/>
            <wp:effectExtent l="0" t="0" r="9525" b="0"/>
            <wp:docPr id="2" name="Obraz 2" descr="cid:6d02ad4f-3557-4425-b637-ae71c077ac82@eurprd04.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d02ad4f-3557-4425-b637-ae71c077ac82@eurprd04.prod.outlook.com"/>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028825" cy="3048000"/>
                    </a:xfrm>
                    <a:prstGeom prst="rect">
                      <a:avLst/>
                    </a:prstGeom>
                    <a:noFill/>
                    <a:ln>
                      <a:noFill/>
                    </a:ln>
                  </pic:spPr>
                </pic:pic>
              </a:graphicData>
            </a:graphic>
          </wp:inline>
        </w:drawing>
      </w:r>
    </w:p>
    <w:p w14:paraId="1005D2C3"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jc w:val="left"/>
        <w:rPr>
          <w:rFonts w:ascii="Calibri" w:eastAsia="Calibri" w:hAnsi="Calibri" w:cs="Times New Roman"/>
          <w:b/>
          <w:kern w:val="2"/>
          <w:sz w:val="32"/>
          <w:szCs w:val="24"/>
          <w:bdr w:val="none" w:sz="0" w:space="0" w:color="auto"/>
          <w:lang w:val="pl-PL" w:eastAsia="en-US"/>
          <w14:ligatures w14:val="standardContextual"/>
        </w:rPr>
      </w:pPr>
    </w:p>
    <w:p w14:paraId="4A732EF9"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76" w:lineRule="auto"/>
        <w:ind w:firstLine="0"/>
        <w:rPr>
          <w:rFonts w:ascii="Calibri" w:eastAsia="Calibri" w:hAnsi="Calibri" w:cs="Times New Roman"/>
          <w:vanish/>
          <w:color w:val="auto"/>
          <w:kern w:val="2"/>
          <w:sz w:val="24"/>
          <w:szCs w:val="24"/>
          <w:bdr w:val="none" w:sz="0" w:space="0" w:color="auto"/>
          <w:lang w:val="pl-PL" w:eastAsia="en-US"/>
          <w14:ligatures w14:val="standardContextual"/>
        </w:rPr>
      </w:pPr>
      <w:r w:rsidRPr="00002C37">
        <w:rPr>
          <w:rFonts w:ascii="Calibri" w:eastAsia="Calibri" w:hAnsi="Calibri" w:cs="Times New Roman"/>
          <w:b/>
          <w:kern w:val="2"/>
          <w:sz w:val="24"/>
          <w:szCs w:val="24"/>
          <w:bdr w:val="none" w:sz="0" w:space="0" w:color="auto"/>
          <w:lang w:val="pl-PL" w:eastAsia="en-US"/>
          <w14:ligatures w14:val="standardContextual"/>
        </w:rPr>
        <w:t>Katarzyna Sadło</w:t>
      </w:r>
      <w:r w:rsidRPr="00002C37">
        <w:rPr>
          <w:rFonts w:ascii="Calibri" w:eastAsia="Calibri" w:hAnsi="Calibri" w:cs="Times New Roman"/>
          <w:kern w:val="2"/>
          <w:sz w:val="24"/>
          <w:szCs w:val="24"/>
          <w:bdr w:val="none" w:sz="0" w:space="0" w:color="auto"/>
          <w:lang w:val="pl-PL" w:eastAsia="en-US"/>
          <w14:ligatures w14:val="standardContextual"/>
        </w:rPr>
        <w:t xml:space="preserve">, trenerka i konsultantka z wieloletnim doświadczeniem w pracy z organizacjami pozarządowymi, podmiotami ekonomii społecznej oraz innowacjami społecznymi. Szkoli i doradza, jak prowadzić organizację jawnie, przejrzyście i odpowiedzialnie. Autorka poradników i artykułów poświęconych prawnym, etycznym i praktycznym aspektom funkcjonowania organizacji. </w:t>
      </w:r>
      <w:proofErr w:type="spellStart"/>
      <w:r w:rsidRPr="00002C37">
        <w:rPr>
          <w:rFonts w:ascii="Calibri" w:eastAsia="Calibri" w:hAnsi="Calibri" w:cs="Times New Roman"/>
          <w:kern w:val="2"/>
          <w:sz w:val="24"/>
          <w:szCs w:val="24"/>
          <w:bdr w:val="none" w:sz="0" w:space="0" w:color="auto"/>
          <w:lang w:val="pl-PL" w:eastAsia="en-US"/>
          <w14:ligatures w14:val="standardContextual"/>
        </w:rPr>
        <w:t>Asesorka</w:t>
      </w:r>
      <w:proofErr w:type="spellEnd"/>
      <w:r w:rsidRPr="00002C37">
        <w:rPr>
          <w:rFonts w:ascii="Calibri" w:eastAsia="Calibri" w:hAnsi="Calibri" w:cs="Times New Roman"/>
          <w:kern w:val="2"/>
          <w:sz w:val="24"/>
          <w:szCs w:val="24"/>
          <w:bdr w:val="none" w:sz="0" w:space="0" w:color="auto"/>
          <w:lang w:val="pl-PL" w:eastAsia="en-US"/>
          <w14:ligatures w14:val="standardContextual"/>
        </w:rPr>
        <w:t xml:space="preserve"> w konkursach grantowych. Była wieloletnia prezeska Fundacji Rozwoju Społeczeństwa Obywatelskiego i członkini komisji rewizyjnej Ogólnopolskiej Federacji Organizacji Pozarządowych. Obecnie członkini zarządu Fundacji dla Polski prowadzącej Fundusz Obywatelski im. Ludwiki i Henryka Wujców.</w:t>
      </w:r>
    </w:p>
    <w:p w14:paraId="3FDDDFC6" w14:textId="77777777" w:rsidR="00002C37" w:rsidRPr="00002C37" w:rsidRDefault="00002C37" w:rsidP="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rPr>
          <w:rFonts w:ascii="Calibri" w:eastAsia="Calibri" w:hAnsi="Calibri" w:cs="Times New Roman"/>
          <w:color w:val="auto"/>
          <w:kern w:val="2"/>
          <w:sz w:val="24"/>
          <w:szCs w:val="24"/>
          <w:bdr w:val="none" w:sz="0" w:space="0" w:color="auto"/>
          <w:lang w:val="pl-PL" w:eastAsia="en-US"/>
          <w14:ligatures w14:val="standardContextual"/>
        </w:rPr>
      </w:pPr>
      <w:r w:rsidRPr="00002C37">
        <w:rPr>
          <w:rFonts w:ascii="Calibri" w:eastAsia="Calibri" w:hAnsi="Calibri" w:cs="Times New Roman"/>
          <w:color w:val="auto"/>
          <w:kern w:val="2"/>
          <w:sz w:val="24"/>
          <w:szCs w:val="24"/>
          <w:bdr w:val="none" w:sz="0" w:space="0" w:color="auto"/>
          <w:lang w:val="pl-PL" w:eastAsia="en-US"/>
          <w14:ligatures w14:val="standardContextual"/>
        </w:rPr>
        <w:t xml:space="preserve"> </w:t>
      </w:r>
    </w:p>
    <w:p w14:paraId="4EAC0691" w14:textId="06A114AF" w:rsidR="006E50D7" w:rsidRPr="00002C37" w:rsidRDefault="006E50D7" w:rsidP="00002C37"/>
    <w:sectPr w:rsidR="006E50D7" w:rsidRPr="00002C37" w:rsidSect="006E50D7">
      <w:headerReference w:type="default" r:id="rId22"/>
      <w:footerReference w:type="default" r:id="rId23"/>
      <w:headerReference w:type="first" r:id="rId24"/>
      <w:footerReference w:type="first" r:id="rId25"/>
      <w:pgSz w:w="11900" w:h="16840"/>
      <w:pgMar w:top="1701" w:right="1440" w:bottom="2353"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0B30" w14:textId="77777777" w:rsidR="002307A0" w:rsidRDefault="002307A0" w:rsidP="003B7AB8">
      <w:r>
        <w:separator/>
      </w:r>
    </w:p>
  </w:endnote>
  <w:endnote w:type="continuationSeparator" w:id="0">
    <w:p w14:paraId="157BA8BF" w14:textId="77777777" w:rsidR="002307A0" w:rsidRDefault="002307A0" w:rsidP="003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2BFF" w14:textId="02529F51" w:rsidR="00002C37" w:rsidRDefault="00002C37" w:rsidP="003B7AB8">
    <w:pPr>
      <w:pStyle w:val="Stopka"/>
    </w:pPr>
    <w:r>
      <w:rPr>
        <w:noProof/>
        <w:lang w:val="en-US" w:eastAsia="en-US"/>
      </w:rPr>
      <w:drawing>
        <wp:anchor distT="0" distB="0" distL="114300" distR="114300" simplePos="0" relativeHeight="251660288" behindDoc="1" locked="0" layoutInCell="1" allowOverlap="1" wp14:anchorId="7E193266" wp14:editId="4ACEA157">
          <wp:simplePos x="0" y="0"/>
          <wp:positionH relativeFrom="page">
            <wp:align>right</wp:align>
          </wp:positionH>
          <wp:positionV relativeFrom="paragraph">
            <wp:posOffset>-1213485</wp:posOffset>
          </wp:positionV>
          <wp:extent cx="7546312" cy="18288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12"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41B2" w14:textId="328D05A0" w:rsidR="00002C37" w:rsidRDefault="00002C37" w:rsidP="003B7AB8">
    <w:pPr>
      <w:pStyle w:val="Stopka"/>
    </w:pPr>
    <w:r>
      <w:rPr>
        <w:noProof/>
        <w:lang w:val="en-US" w:eastAsia="en-US"/>
      </w:rPr>
      <w:drawing>
        <wp:anchor distT="0" distB="0" distL="114300" distR="114300" simplePos="0" relativeHeight="251659264" behindDoc="1" locked="0" layoutInCell="1" allowOverlap="1" wp14:anchorId="507B821D" wp14:editId="1CE4D04C">
          <wp:simplePos x="0" y="0"/>
          <wp:positionH relativeFrom="page">
            <wp:align>right</wp:align>
          </wp:positionH>
          <wp:positionV relativeFrom="paragraph">
            <wp:posOffset>-1213485</wp:posOffset>
          </wp:positionV>
          <wp:extent cx="7546312" cy="1828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12"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9280" w14:textId="77777777" w:rsidR="002307A0" w:rsidRDefault="002307A0" w:rsidP="003B7AB8">
      <w:r>
        <w:separator/>
      </w:r>
    </w:p>
  </w:footnote>
  <w:footnote w:type="continuationSeparator" w:id="0">
    <w:p w14:paraId="79A7A683" w14:textId="77777777" w:rsidR="002307A0" w:rsidRDefault="002307A0" w:rsidP="003B7AB8">
      <w:r>
        <w:continuationSeparator/>
      </w:r>
    </w:p>
  </w:footnote>
  <w:footnote w:id="1">
    <w:p w14:paraId="33589705" w14:textId="77777777" w:rsidR="00002C37" w:rsidRPr="00816BD1" w:rsidRDefault="00002C37" w:rsidP="00816BD1">
      <w:pPr>
        <w:pStyle w:val="Tekstprzypisudolnego"/>
        <w:jc w:val="both"/>
        <w:rPr>
          <w:sz w:val="18"/>
          <w:szCs w:val="18"/>
        </w:rPr>
      </w:pPr>
      <w:r w:rsidRPr="00816BD1">
        <w:rPr>
          <w:rStyle w:val="Odwoanieprzypisudolnego"/>
          <w:sz w:val="18"/>
          <w:szCs w:val="18"/>
        </w:rPr>
        <w:footnoteRef/>
      </w:r>
      <w:r w:rsidRPr="00816BD1">
        <w:rPr>
          <w:sz w:val="18"/>
          <w:szCs w:val="18"/>
        </w:rPr>
        <w:t xml:space="preserve"> Uwaga. Ustawa nie reguluje zasad składania oświadczenia w przypadku państwa, w którym przewidziano wydawanie zaświadczeń potwierdzających niekaralność, ale uzyskanie takiego zaświadczenia przez osobę składającą oświadczenie jest z powodów obiektywnych niemożliwe. W takim przypadku osoba składająca oświadczenie może zmienić ten punkt szczegółowo opisując konkretną sytuację i powody, dla których nie może uzyskać takiego zaświadczenia. Nie jest to jednak procedura przewidziana w ustawie i organizacja przyjmująca oświadczenie może je uznać za niewystarczające do dopuszczenia osoby do pracy z dziećmi.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10807"/>
      <w:docPartObj>
        <w:docPartGallery w:val="Page Numbers (Margins)"/>
        <w:docPartUnique/>
      </w:docPartObj>
    </w:sdtPr>
    <w:sdtEndPr/>
    <w:sdtContent>
      <w:p w14:paraId="737121D5" w14:textId="32811599" w:rsidR="00002C37" w:rsidRDefault="00002C37">
        <w:pPr>
          <w:pStyle w:val="Nagwek"/>
          <w:tabs>
            <w:tab w:val="clear" w:pos="9072"/>
            <w:tab w:val="right" w:pos="7627"/>
          </w:tabs>
        </w:pPr>
        <w:r>
          <w:rPr>
            <w:noProof/>
            <w:lang w:val="en-US" w:eastAsia="en-US"/>
          </w:rPr>
          <mc:AlternateContent>
            <mc:Choice Requires="wps">
              <w:drawing>
                <wp:anchor distT="0" distB="0" distL="114300" distR="114300" simplePos="0" relativeHeight="251662336" behindDoc="0" locked="0" layoutInCell="0" allowOverlap="1" wp14:anchorId="58326D49" wp14:editId="6D829026">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6CF4" w14:textId="03D234C7" w:rsidR="00002C37" w:rsidRDefault="00002C37">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816BD1" w:rsidRPr="00816BD1">
                                <w:rPr>
                                  <w:rFonts w:asciiTheme="majorHAnsi" w:eastAsiaTheme="majorEastAsia" w:hAnsiTheme="majorHAnsi" w:cstheme="majorBidi"/>
                                  <w:noProof/>
                                  <w:sz w:val="44"/>
                                  <w:szCs w:val="44"/>
                                  <w:lang w:val="pl-PL"/>
                                </w:rPr>
                                <w:t>22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326D49" id="Prostokąt 3"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1976CF4" w14:textId="03D234C7" w:rsidR="00002C37" w:rsidRDefault="00002C37">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816BD1" w:rsidRPr="00816BD1">
                          <w:rPr>
                            <w:rFonts w:asciiTheme="majorHAnsi" w:eastAsiaTheme="majorEastAsia" w:hAnsiTheme="majorHAnsi" w:cstheme="majorBidi"/>
                            <w:noProof/>
                            <w:sz w:val="44"/>
                            <w:szCs w:val="44"/>
                            <w:lang w:val="pl-PL"/>
                          </w:rPr>
                          <w:t>22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5453" w14:textId="14D94E37" w:rsidR="00002C37" w:rsidRDefault="00002C37">
    <w:pPr>
      <w:pStyle w:val="Nagwek"/>
    </w:pPr>
    <w:r>
      <w:rPr>
        <w:noProof/>
        <w:lang w:val="en-US" w:eastAsia="en-US"/>
      </w:rPr>
      <w:drawing>
        <wp:anchor distT="0" distB="0" distL="114300" distR="114300" simplePos="0" relativeHeight="251658240" behindDoc="1" locked="0" layoutInCell="1" allowOverlap="1" wp14:anchorId="4D7AE00E" wp14:editId="3B7531B3">
          <wp:simplePos x="0" y="0"/>
          <wp:positionH relativeFrom="column">
            <wp:posOffset>-944880</wp:posOffset>
          </wp:positionH>
          <wp:positionV relativeFrom="paragraph">
            <wp:posOffset>-442595</wp:posOffset>
          </wp:positionV>
          <wp:extent cx="7630160" cy="18288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959" cy="18328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26A"/>
    <w:multiLevelType w:val="hybridMultilevel"/>
    <w:tmpl w:val="3320C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60E95"/>
    <w:multiLevelType w:val="hybridMultilevel"/>
    <w:tmpl w:val="66DEC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0256"/>
    <w:multiLevelType w:val="hybridMultilevel"/>
    <w:tmpl w:val="60840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B5F98"/>
    <w:multiLevelType w:val="hybridMultilevel"/>
    <w:tmpl w:val="4882F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2E17CD"/>
    <w:multiLevelType w:val="hybridMultilevel"/>
    <w:tmpl w:val="429CD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575D5"/>
    <w:multiLevelType w:val="hybridMultilevel"/>
    <w:tmpl w:val="78945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A51729"/>
    <w:multiLevelType w:val="hybridMultilevel"/>
    <w:tmpl w:val="5CB88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B6ADC"/>
    <w:multiLevelType w:val="hybridMultilevel"/>
    <w:tmpl w:val="0E842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9B3998"/>
    <w:multiLevelType w:val="hybridMultilevel"/>
    <w:tmpl w:val="6DFCC704"/>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9" w15:restartNumberingAfterBreak="0">
    <w:nsid w:val="1A5678A5"/>
    <w:multiLevelType w:val="hybridMultilevel"/>
    <w:tmpl w:val="4FEC9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292296"/>
    <w:multiLevelType w:val="hybridMultilevel"/>
    <w:tmpl w:val="389E857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1C9950A6"/>
    <w:multiLevelType w:val="hybridMultilevel"/>
    <w:tmpl w:val="3320C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1F1C55"/>
    <w:multiLevelType w:val="hybridMultilevel"/>
    <w:tmpl w:val="8E3E6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50FE7"/>
    <w:multiLevelType w:val="hybridMultilevel"/>
    <w:tmpl w:val="6BC4B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E13C8F"/>
    <w:multiLevelType w:val="hybridMultilevel"/>
    <w:tmpl w:val="78689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700AA"/>
    <w:multiLevelType w:val="hybridMultilevel"/>
    <w:tmpl w:val="3E7C6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4145C"/>
    <w:multiLevelType w:val="hybridMultilevel"/>
    <w:tmpl w:val="81960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257BB3"/>
    <w:multiLevelType w:val="hybridMultilevel"/>
    <w:tmpl w:val="9F18F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7677B5"/>
    <w:multiLevelType w:val="hybridMultilevel"/>
    <w:tmpl w:val="899CB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85F88"/>
    <w:multiLevelType w:val="hybridMultilevel"/>
    <w:tmpl w:val="B596D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2B2CF7"/>
    <w:multiLevelType w:val="hybridMultilevel"/>
    <w:tmpl w:val="62364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761A7C"/>
    <w:multiLevelType w:val="hybridMultilevel"/>
    <w:tmpl w:val="735AA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ED7331"/>
    <w:multiLevelType w:val="hybridMultilevel"/>
    <w:tmpl w:val="39467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F8169B"/>
    <w:multiLevelType w:val="hybridMultilevel"/>
    <w:tmpl w:val="E8DE2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822CB4"/>
    <w:multiLevelType w:val="hybridMultilevel"/>
    <w:tmpl w:val="465CA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AB48A8"/>
    <w:multiLevelType w:val="hybridMultilevel"/>
    <w:tmpl w:val="92A0A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EA4355"/>
    <w:multiLevelType w:val="hybridMultilevel"/>
    <w:tmpl w:val="FDA40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A823F1"/>
    <w:multiLevelType w:val="hybridMultilevel"/>
    <w:tmpl w:val="80C47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8B117E"/>
    <w:multiLevelType w:val="hybridMultilevel"/>
    <w:tmpl w:val="8AB48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040D43"/>
    <w:multiLevelType w:val="hybridMultilevel"/>
    <w:tmpl w:val="1ED89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C3DD9"/>
    <w:multiLevelType w:val="hybridMultilevel"/>
    <w:tmpl w:val="EDFED66C"/>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1" w15:restartNumberingAfterBreak="0">
    <w:nsid w:val="4DDD5338"/>
    <w:multiLevelType w:val="hybridMultilevel"/>
    <w:tmpl w:val="CDCCA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C93629"/>
    <w:multiLevelType w:val="hybridMultilevel"/>
    <w:tmpl w:val="02E2F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51230D"/>
    <w:multiLevelType w:val="hybridMultilevel"/>
    <w:tmpl w:val="25BC0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40AAC"/>
    <w:multiLevelType w:val="hybridMultilevel"/>
    <w:tmpl w:val="60B0D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A44D2"/>
    <w:multiLevelType w:val="hybridMultilevel"/>
    <w:tmpl w:val="5B7AF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8E5F31"/>
    <w:multiLevelType w:val="hybridMultilevel"/>
    <w:tmpl w:val="629A4A02"/>
    <w:lvl w:ilvl="0" w:tplc="7FA66CC6">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884223"/>
    <w:multiLevelType w:val="hybridMultilevel"/>
    <w:tmpl w:val="ED8A6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E11A38"/>
    <w:multiLevelType w:val="hybridMultilevel"/>
    <w:tmpl w:val="15363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6C068F"/>
    <w:multiLevelType w:val="hybridMultilevel"/>
    <w:tmpl w:val="CFB2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090C20"/>
    <w:multiLevelType w:val="hybridMultilevel"/>
    <w:tmpl w:val="C92C4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C4792E"/>
    <w:multiLevelType w:val="hybridMultilevel"/>
    <w:tmpl w:val="037E5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3268E3"/>
    <w:multiLevelType w:val="hybridMultilevel"/>
    <w:tmpl w:val="93F49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8D7F33"/>
    <w:multiLevelType w:val="hybridMultilevel"/>
    <w:tmpl w:val="1D082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F3137F"/>
    <w:multiLevelType w:val="hybridMultilevel"/>
    <w:tmpl w:val="2424C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BA2807"/>
    <w:multiLevelType w:val="hybridMultilevel"/>
    <w:tmpl w:val="2FBA8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49691D"/>
    <w:multiLevelType w:val="hybridMultilevel"/>
    <w:tmpl w:val="9E387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907BF5"/>
    <w:multiLevelType w:val="hybridMultilevel"/>
    <w:tmpl w:val="8B747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930078"/>
    <w:multiLevelType w:val="hybridMultilevel"/>
    <w:tmpl w:val="FE349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46391A"/>
    <w:multiLevelType w:val="hybridMultilevel"/>
    <w:tmpl w:val="D43E0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24"/>
  </w:num>
  <w:num w:numId="4">
    <w:abstractNumId w:val="6"/>
  </w:num>
  <w:num w:numId="5">
    <w:abstractNumId w:val="3"/>
  </w:num>
  <w:num w:numId="6">
    <w:abstractNumId w:val="2"/>
  </w:num>
  <w:num w:numId="7">
    <w:abstractNumId w:val="27"/>
  </w:num>
  <w:num w:numId="8">
    <w:abstractNumId w:val="22"/>
  </w:num>
  <w:num w:numId="9">
    <w:abstractNumId w:val="23"/>
  </w:num>
  <w:num w:numId="10">
    <w:abstractNumId w:val="44"/>
  </w:num>
  <w:num w:numId="11">
    <w:abstractNumId w:val="35"/>
  </w:num>
  <w:num w:numId="12">
    <w:abstractNumId w:val="31"/>
  </w:num>
  <w:num w:numId="13">
    <w:abstractNumId w:val="19"/>
  </w:num>
  <w:num w:numId="14">
    <w:abstractNumId w:val="20"/>
  </w:num>
  <w:num w:numId="15">
    <w:abstractNumId w:val="7"/>
  </w:num>
  <w:num w:numId="16">
    <w:abstractNumId w:val="37"/>
  </w:num>
  <w:num w:numId="17">
    <w:abstractNumId w:val="9"/>
  </w:num>
  <w:num w:numId="18">
    <w:abstractNumId w:val="5"/>
  </w:num>
  <w:num w:numId="19">
    <w:abstractNumId w:val="13"/>
  </w:num>
  <w:num w:numId="20">
    <w:abstractNumId w:val="45"/>
  </w:num>
  <w:num w:numId="21">
    <w:abstractNumId w:val="33"/>
  </w:num>
  <w:num w:numId="22">
    <w:abstractNumId w:val="32"/>
  </w:num>
  <w:num w:numId="23">
    <w:abstractNumId w:val="14"/>
  </w:num>
  <w:num w:numId="24">
    <w:abstractNumId w:val="47"/>
  </w:num>
  <w:num w:numId="25">
    <w:abstractNumId w:val="38"/>
  </w:num>
  <w:num w:numId="26">
    <w:abstractNumId w:val="4"/>
  </w:num>
  <w:num w:numId="27">
    <w:abstractNumId w:val="40"/>
  </w:num>
  <w:num w:numId="28">
    <w:abstractNumId w:val="26"/>
  </w:num>
  <w:num w:numId="29">
    <w:abstractNumId w:val="15"/>
  </w:num>
  <w:num w:numId="30">
    <w:abstractNumId w:val="48"/>
  </w:num>
  <w:num w:numId="31">
    <w:abstractNumId w:val="34"/>
  </w:num>
  <w:num w:numId="32">
    <w:abstractNumId w:val="1"/>
  </w:num>
  <w:num w:numId="33">
    <w:abstractNumId w:val="28"/>
  </w:num>
  <w:num w:numId="34">
    <w:abstractNumId w:val="0"/>
  </w:num>
  <w:num w:numId="35">
    <w:abstractNumId w:val="11"/>
  </w:num>
  <w:num w:numId="36">
    <w:abstractNumId w:val="46"/>
  </w:num>
  <w:num w:numId="37">
    <w:abstractNumId w:val="29"/>
  </w:num>
  <w:num w:numId="38">
    <w:abstractNumId w:val="12"/>
  </w:num>
  <w:num w:numId="39">
    <w:abstractNumId w:val="39"/>
  </w:num>
  <w:num w:numId="40">
    <w:abstractNumId w:val="36"/>
  </w:num>
  <w:num w:numId="41">
    <w:abstractNumId w:val="10"/>
  </w:num>
  <w:num w:numId="42">
    <w:abstractNumId w:val="25"/>
  </w:num>
  <w:num w:numId="43">
    <w:abstractNumId w:val="8"/>
  </w:num>
  <w:num w:numId="44">
    <w:abstractNumId w:val="17"/>
  </w:num>
  <w:num w:numId="45">
    <w:abstractNumId w:val="16"/>
  </w:num>
  <w:num w:numId="46">
    <w:abstractNumId w:val="18"/>
  </w:num>
  <w:num w:numId="47">
    <w:abstractNumId w:val="49"/>
  </w:num>
  <w:num w:numId="48">
    <w:abstractNumId w:val="42"/>
  </w:num>
  <w:num w:numId="49">
    <w:abstractNumId w:val="2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43"/>
    <w:rsid w:val="00002C37"/>
    <w:rsid w:val="001016FA"/>
    <w:rsid w:val="002307A0"/>
    <w:rsid w:val="003B7AB8"/>
    <w:rsid w:val="0054127C"/>
    <w:rsid w:val="00547A2A"/>
    <w:rsid w:val="006E50D7"/>
    <w:rsid w:val="00816BD1"/>
    <w:rsid w:val="008A54E4"/>
    <w:rsid w:val="00A474BC"/>
    <w:rsid w:val="00A911D0"/>
    <w:rsid w:val="00A938AA"/>
    <w:rsid w:val="00AE06C8"/>
    <w:rsid w:val="00CB0643"/>
    <w:rsid w:val="00DC4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8223"/>
  <w15:docId w15:val="{CC51C938-33FF-47AB-B1DA-F6FE0A19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7AB8"/>
    <w:pPr>
      <w:tabs>
        <w:tab w:val="left" w:pos="4422"/>
        <w:tab w:val="left" w:pos="4876"/>
      </w:tabs>
      <w:suppressAutoHyphens/>
      <w:spacing w:line="360" w:lineRule="auto"/>
      <w:ind w:firstLine="227"/>
      <w:jc w:val="both"/>
    </w:pPr>
    <w:rPr>
      <w:rFonts w:ascii="Cambria" w:hAnsi="Cambria" w:cs="Arial Unicode MS"/>
      <w:color w:val="000000"/>
      <w:sz w:val="22"/>
      <w:szCs w:val="22"/>
      <w:u w:color="000000"/>
      <w:lang w:val="en-GB"/>
    </w:rPr>
  </w:style>
  <w:style w:type="paragraph" w:styleId="Nagwek1">
    <w:name w:val="heading 1"/>
    <w:link w:val="Nagwek1Znak"/>
    <w:uiPriority w:val="9"/>
    <w:qFormat/>
    <w:pPr>
      <w:tabs>
        <w:tab w:val="left" w:pos="4422"/>
        <w:tab w:val="left" w:pos="4876"/>
      </w:tabs>
      <w:spacing w:line="260" w:lineRule="atLeast"/>
      <w:outlineLvl w:val="0"/>
    </w:pPr>
    <w:rPr>
      <w:rFonts w:ascii="Cambria" w:hAnsi="Cambria" w:cs="Arial Unicode MS"/>
      <w:color w:val="000000"/>
      <w:sz w:val="16"/>
      <w:szCs w:val="16"/>
      <w:u w:color="000000"/>
    </w:rPr>
  </w:style>
  <w:style w:type="paragraph" w:styleId="Nagwek2">
    <w:name w:val="heading 2"/>
    <w:basedOn w:val="Normalny"/>
    <w:next w:val="Normalny"/>
    <w:link w:val="Nagwek2Znak"/>
    <w:uiPriority w:val="9"/>
    <w:unhideWhenUsed/>
    <w:qFormat/>
    <w:rsid w:val="00002C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C3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2C37"/>
    <w:pPr>
      <w:keepNext/>
      <w:keepLines/>
      <w:spacing w:before="40"/>
      <w:outlineLvl w:val="3"/>
    </w:pPr>
    <w:rPr>
      <w:rFonts w:ascii="Times New Roman" w:eastAsia="Times New Roman" w:hAnsi="Times New Roman" w:cs="Times New Roman"/>
      <w:i/>
      <w:iCs/>
      <w:color w:val="2F5496"/>
      <w:sz w:val="20"/>
      <w:szCs w:val="20"/>
      <w:lang w:val="pl-PL"/>
    </w:rPr>
  </w:style>
  <w:style w:type="paragraph" w:styleId="Nagwek5">
    <w:name w:val="heading 5"/>
    <w:basedOn w:val="Normalny"/>
    <w:next w:val="Normalny"/>
    <w:link w:val="Nagwek5Znak"/>
    <w:uiPriority w:val="9"/>
    <w:semiHidden/>
    <w:unhideWhenUsed/>
    <w:qFormat/>
    <w:rsid w:val="00002C37"/>
    <w:pPr>
      <w:keepNext/>
      <w:keepLines/>
      <w:spacing w:before="40"/>
      <w:outlineLvl w:val="4"/>
    </w:pPr>
    <w:rPr>
      <w:rFonts w:ascii="Times New Roman" w:eastAsia="Times New Roman" w:hAnsi="Times New Roman" w:cs="Times New Roman"/>
      <w:color w:val="2F5496"/>
      <w:sz w:val="20"/>
      <w:szCs w:val="20"/>
      <w:lang w:val="pl-PL"/>
    </w:rPr>
  </w:style>
  <w:style w:type="paragraph" w:styleId="Nagwek6">
    <w:name w:val="heading 6"/>
    <w:basedOn w:val="Normalny"/>
    <w:next w:val="Normalny"/>
    <w:link w:val="Nagwek6Znak"/>
    <w:uiPriority w:val="9"/>
    <w:semiHidden/>
    <w:unhideWhenUsed/>
    <w:qFormat/>
    <w:rsid w:val="00002C37"/>
    <w:pPr>
      <w:keepNext/>
      <w:keepLines/>
      <w:spacing w:before="40"/>
      <w:outlineLvl w:val="5"/>
    </w:pPr>
    <w:rPr>
      <w:rFonts w:ascii="Times New Roman" w:eastAsia="Times New Roman" w:hAnsi="Times New Roman" w:cs="Times New Roman"/>
      <w:i/>
      <w:iCs/>
      <w:color w:val="595959"/>
      <w:sz w:val="20"/>
      <w:szCs w:val="20"/>
      <w:lang w:val="pl-PL"/>
    </w:rPr>
  </w:style>
  <w:style w:type="paragraph" w:styleId="Nagwek7">
    <w:name w:val="heading 7"/>
    <w:basedOn w:val="Normalny"/>
    <w:next w:val="Normalny"/>
    <w:link w:val="Nagwek7Znak"/>
    <w:uiPriority w:val="9"/>
    <w:semiHidden/>
    <w:unhideWhenUsed/>
    <w:qFormat/>
    <w:rsid w:val="00002C37"/>
    <w:pPr>
      <w:keepNext/>
      <w:keepLines/>
      <w:spacing w:before="40"/>
      <w:outlineLvl w:val="6"/>
    </w:pPr>
    <w:rPr>
      <w:rFonts w:ascii="Times New Roman" w:eastAsia="Times New Roman" w:hAnsi="Times New Roman" w:cs="Times New Roman"/>
      <w:color w:val="595959"/>
      <w:sz w:val="20"/>
      <w:szCs w:val="20"/>
      <w:lang w:val="pl-PL"/>
    </w:rPr>
  </w:style>
  <w:style w:type="paragraph" w:styleId="Nagwek8">
    <w:name w:val="heading 8"/>
    <w:basedOn w:val="Normalny"/>
    <w:next w:val="Normalny"/>
    <w:link w:val="Nagwek8Znak"/>
    <w:uiPriority w:val="9"/>
    <w:semiHidden/>
    <w:unhideWhenUsed/>
    <w:qFormat/>
    <w:rsid w:val="00002C37"/>
    <w:pPr>
      <w:keepNext/>
      <w:keepLines/>
      <w:spacing w:before="40"/>
      <w:outlineLvl w:val="7"/>
    </w:pPr>
    <w:rPr>
      <w:rFonts w:ascii="Times New Roman" w:eastAsia="Times New Roman" w:hAnsi="Times New Roman" w:cs="Times New Roman"/>
      <w:i/>
      <w:iCs/>
      <w:color w:val="272727"/>
      <w:sz w:val="20"/>
      <w:szCs w:val="20"/>
      <w:lang w:val="pl-PL"/>
    </w:rPr>
  </w:style>
  <w:style w:type="paragraph" w:styleId="Nagwek9">
    <w:name w:val="heading 9"/>
    <w:basedOn w:val="Normalny"/>
    <w:next w:val="Normalny"/>
    <w:link w:val="Nagwek9Znak"/>
    <w:uiPriority w:val="9"/>
    <w:semiHidden/>
    <w:unhideWhenUsed/>
    <w:qFormat/>
    <w:rsid w:val="00002C37"/>
    <w:pPr>
      <w:keepNext/>
      <w:keepLines/>
      <w:spacing w:before="40"/>
      <w:outlineLvl w:val="8"/>
    </w:pPr>
    <w:rPr>
      <w:rFonts w:ascii="Times New Roman" w:eastAsia="Times New Roman" w:hAnsi="Times New Roman" w:cs="Times New Roman"/>
      <w:color w:val="272727"/>
      <w:sz w:val="20"/>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left" w:pos="4422"/>
        <w:tab w:val="center" w:pos="4536"/>
        <w:tab w:val="right" w:pos="9072"/>
      </w:tabs>
    </w:pPr>
    <w:rPr>
      <w:rFonts w:ascii="Cambria" w:hAnsi="Cambria" w:cs="Arial Unicode MS"/>
      <w:color w:val="000000"/>
      <w:u w:color="000000"/>
    </w:r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papiertekst">
    <w:name w:val="papier_tekst"/>
    <w:pPr>
      <w:tabs>
        <w:tab w:val="left" w:pos="4422"/>
        <w:tab w:val="left" w:pos="4876"/>
      </w:tabs>
      <w:spacing w:line="260" w:lineRule="atLeast"/>
    </w:pPr>
    <w:rPr>
      <w:rFonts w:ascii="Cambria" w:hAnsi="Cambria" w:cs="Arial Unicode MS"/>
      <w:color w:val="000000"/>
      <w:u w:color="000000"/>
    </w:rPr>
  </w:style>
  <w:style w:type="paragraph" w:styleId="Bezodstpw">
    <w:name w:val="No Spacing"/>
    <w:link w:val="BezodstpwZnak"/>
    <w:uiPriority w:val="1"/>
    <w:qFormat/>
    <w:pPr>
      <w:tabs>
        <w:tab w:val="left" w:pos="4422"/>
        <w:tab w:val="left" w:pos="4876"/>
      </w:tabs>
      <w:spacing w:line="260" w:lineRule="atLeast"/>
      <w:ind w:firstLine="227"/>
    </w:pPr>
    <w:rPr>
      <w:rFonts w:ascii="Cambria" w:hAnsi="Cambria" w:cs="Arial Unicode MS"/>
      <w:color w:val="000000"/>
      <w:u w:color="000000"/>
      <w:lang w:val="it-IT"/>
    </w:rPr>
  </w:style>
  <w:style w:type="paragraph" w:styleId="Stopka">
    <w:name w:val="footer"/>
    <w:basedOn w:val="Normalny"/>
    <w:link w:val="StopkaZnak"/>
    <w:uiPriority w:val="99"/>
    <w:unhideWhenUsed/>
    <w:rsid w:val="006E50D7"/>
    <w:pPr>
      <w:tabs>
        <w:tab w:val="center" w:pos="4536"/>
        <w:tab w:val="right" w:pos="9072"/>
      </w:tabs>
    </w:pPr>
  </w:style>
  <w:style w:type="character" w:customStyle="1" w:styleId="StopkaZnak">
    <w:name w:val="Stopka Znak"/>
    <w:basedOn w:val="Domylnaczcionkaakapitu"/>
    <w:link w:val="Stopka"/>
    <w:uiPriority w:val="99"/>
    <w:rsid w:val="006E50D7"/>
    <w:rPr>
      <w:sz w:val="24"/>
      <w:szCs w:val="24"/>
      <w:lang w:val="en-US" w:eastAsia="en-US"/>
    </w:rPr>
  </w:style>
  <w:style w:type="paragraph" w:styleId="Tekstdymka">
    <w:name w:val="Balloon Text"/>
    <w:basedOn w:val="Normalny"/>
    <w:link w:val="TekstdymkaZnak"/>
    <w:uiPriority w:val="99"/>
    <w:semiHidden/>
    <w:unhideWhenUsed/>
    <w:rsid w:val="00A911D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1D0"/>
    <w:rPr>
      <w:rFonts w:ascii="Segoe UI" w:hAnsi="Segoe UI" w:cs="Segoe UI"/>
      <w:color w:val="000000"/>
      <w:sz w:val="18"/>
      <w:szCs w:val="18"/>
      <w:u w:color="000000"/>
      <w:lang w:val="en-GB"/>
    </w:rPr>
  </w:style>
  <w:style w:type="character" w:customStyle="1" w:styleId="Nagwek2Znak">
    <w:name w:val="Nagłówek 2 Znak"/>
    <w:basedOn w:val="Domylnaczcionkaakapitu"/>
    <w:link w:val="Nagwek2"/>
    <w:uiPriority w:val="9"/>
    <w:rsid w:val="00002C37"/>
    <w:rPr>
      <w:rFonts w:asciiTheme="majorHAnsi" w:eastAsiaTheme="majorEastAsia" w:hAnsiTheme="majorHAnsi" w:cstheme="majorBidi"/>
      <w:color w:val="2F5496" w:themeColor="accent1" w:themeShade="BF"/>
      <w:sz w:val="26"/>
      <w:szCs w:val="26"/>
      <w:u w:color="000000"/>
      <w:lang w:val="en-GB"/>
    </w:rPr>
  </w:style>
  <w:style w:type="character" w:customStyle="1" w:styleId="Nagwek3Znak">
    <w:name w:val="Nagłówek 3 Znak"/>
    <w:basedOn w:val="Domylnaczcionkaakapitu"/>
    <w:link w:val="Nagwek3"/>
    <w:uiPriority w:val="9"/>
    <w:rsid w:val="00002C37"/>
    <w:rPr>
      <w:rFonts w:asciiTheme="majorHAnsi" w:eastAsiaTheme="majorEastAsia" w:hAnsiTheme="majorHAnsi" w:cstheme="majorBidi"/>
      <w:color w:val="1F3763" w:themeColor="accent1" w:themeShade="7F"/>
      <w:sz w:val="24"/>
      <w:szCs w:val="24"/>
      <w:u w:color="000000"/>
      <w:lang w:val="en-GB"/>
    </w:rPr>
  </w:style>
  <w:style w:type="paragraph" w:customStyle="1" w:styleId="Nagwek41">
    <w:name w:val="Nagłówek 41"/>
    <w:basedOn w:val="Normalny"/>
    <w:next w:val="Normalny"/>
    <w:uiPriority w:val="9"/>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80" w:after="40" w:line="240" w:lineRule="auto"/>
      <w:ind w:firstLine="0"/>
      <w:jc w:val="left"/>
      <w:outlineLvl w:val="3"/>
    </w:pPr>
    <w:rPr>
      <w:rFonts w:ascii="Calibri" w:eastAsia="Times New Roman" w:hAnsi="Calibri" w:cs="Times New Roman"/>
      <w:i/>
      <w:iCs/>
      <w:color w:val="2F5496"/>
      <w:kern w:val="2"/>
      <w:sz w:val="24"/>
      <w:szCs w:val="24"/>
      <w:bdr w:val="none" w:sz="0" w:space="0" w:color="auto"/>
      <w:lang w:val="pl-PL" w:eastAsia="en-US"/>
      <w14:ligatures w14:val="standardContextual"/>
    </w:rPr>
  </w:style>
  <w:style w:type="paragraph" w:customStyle="1" w:styleId="Nagwek51">
    <w:name w:val="Nagłówek 5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80" w:after="40" w:line="240" w:lineRule="auto"/>
      <w:ind w:firstLine="0"/>
      <w:jc w:val="left"/>
      <w:outlineLvl w:val="4"/>
    </w:pPr>
    <w:rPr>
      <w:rFonts w:ascii="Calibri" w:eastAsia="Times New Roman" w:hAnsi="Calibri" w:cs="Times New Roman"/>
      <w:color w:val="2F5496"/>
      <w:kern w:val="2"/>
      <w:sz w:val="24"/>
      <w:szCs w:val="24"/>
      <w:bdr w:val="none" w:sz="0" w:space="0" w:color="auto"/>
      <w:lang w:val="pl-PL" w:eastAsia="en-US"/>
      <w14:ligatures w14:val="standardContextual"/>
    </w:rPr>
  </w:style>
  <w:style w:type="paragraph" w:customStyle="1" w:styleId="Nagwek61">
    <w:name w:val="Nagłówek 6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40" w:line="240" w:lineRule="auto"/>
      <w:ind w:firstLine="0"/>
      <w:jc w:val="left"/>
      <w:outlineLvl w:val="5"/>
    </w:pPr>
    <w:rPr>
      <w:rFonts w:ascii="Calibri" w:eastAsia="Times New Roman" w:hAnsi="Calibri" w:cs="Times New Roman"/>
      <w:i/>
      <w:iCs/>
      <w:color w:val="595959"/>
      <w:kern w:val="2"/>
      <w:sz w:val="24"/>
      <w:szCs w:val="24"/>
      <w:bdr w:val="none" w:sz="0" w:space="0" w:color="auto"/>
      <w:lang w:val="pl-PL" w:eastAsia="en-US"/>
      <w14:ligatures w14:val="standardContextual"/>
    </w:rPr>
  </w:style>
  <w:style w:type="paragraph" w:customStyle="1" w:styleId="Nagwek71">
    <w:name w:val="Nagłówek 7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40" w:line="240" w:lineRule="auto"/>
      <w:ind w:firstLine="0"/>
      <w:jc w:val="left"/>
      <w:outlineLvl w:val="6"/>
    </w:pPr>
    <w:rPr>
      <w:rFonts w:ascii="Calibri" w:eastAsia="Times New Roman" w:hAnsi="Calibri" w:cs="Times New Roman"/>
      <w:color w:val="595959"/>
      <w:kern w:val="2"/>
      <w:sz w:val="24"/>
      <w:szCs w:val="24"/>
      <w:bdr w:val="none" w:sz="0" w:space="0" w:color="auto"/>
      <w:lang w:val="pl-PL" w:eastAsia="en-US"/>
      <w14:ligatures w14:val="standardContextual"/>
    </w:rPr>
  </w:style>
  <w:style w:type="paragraph" w:customStyle="1" w:styleId="Nagwek81">
    <w:name w:val="Nagłówek 8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outlineLvl w:val="7"/>
    </w:pPr>
    <w:rPr>
      <w:rFonts w:ascii="Calibri" w:eastAsia="Times New Roman" w:hAnsi="Calibri" w:cs="Times New Roman"/>
      <w:i/>
      <w:iCs/>
      <w:color w:val="272727"/>
      <w:kern w:val="2"/>
      <w:sz w:val="24"/>
      <w:szCs w:val="24"/>
      <w:bdr w:val="none" w:sz="0" w:space="0" w:color="auto"/>
      <w:lang w:val="pl-PL" w:eastAsia="en-US"/>
      <w14:ligatures w14:val="standardContextual"/>
    </w:rPr>
  </w:style>
  <w:style w:type="paragraph" w:customStyle="1" w:styleId="Nagwek91">
    <w:name w:val="Nagłówek 91"/>
    <w:basedOn w:val="Normalny"/>
    <w:next w:val="Normalny"/>
    <w:uiPriority w:val="9"/>
    <w:semiHidden/>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outlineLvl w:val="8"/>
    </w:pPr>
    <w:rPr>
      <w:rFonts w:ascii="Calibri" w:eastAsia="Times New Roman" w:hAnsi="Calibri" w:cs="Times New Roman"/>
      <w:color w:val="272727"/>
      <w:kern w:val="2"/>
      <w:sz w:val="24"/>
      <w:szCs w:val="24"/>
      <w:bdr w:val="none" w:sz="0" w:space="0" w:color="auto"/>
      <w:lang w:val="pl-PL" w:eastAsia="en-US"/>
      <w14:ligatures w14:val="standardContextual"/>
    </w:rPr>
  </w:style>
  <w:style w:type="numbering" w:customStyle="1" w:styleId="Bezlisty1">
    <w:name w:val="Bez listy1"/>
    <w:next w:val="Bezlisty"/>
    <w:uiPriority w:val="99"/>
    <w:semiHidden/>
    <w:unhideWhenUsed/>
    <w:rsid w:val="00002C37"/>
  </w:style>
  <w:style w:type="character" w:customStyle="1" w:styleId="Nagwek1Znak">
    <w:name w:val="Nagłówek 1 Znak"/>
    <w:basedOn w:val="Domylnaczcionkaakapitu"/>
    <w:link w:val="Nagwek1"/>
    <w:uiPriority w:val="9"/>
    <w:rsid w:val="00002C37"/>
    <w:rPr>
      <w:rFonts w:ascii="Cambria" w:hAnsi="Cambria" w:cs="Arial Unicode MS"/>
      <w:color w:val="000000"/>
      <w:sz w:val="16"/>
      <w:szCs w:val="16"/>
      <w:u w:color="000000"/>
    </w:rPr>
  </w:style>
  <w:style w:type="character" w:customStyle="1" w:styleId="Nagwek4Znak">
    <w:name w:val="Nagłówek 4 Znak"/>
    <w:basedOn w:val="Domylnaczcionkaakapitu"/>
    <w:link w:val="Nagwek4"/>
    <w:uiPriority w:val="9"/>
    <w:rsid w:val="00002C37"/>
    <w:rPr>
      <w:rFonts w:eastAsia="Times New Roman" w:cs="Times New Roman"/>
      <w:i/>
      <w:iCs/>
      <w:color w:val="2F5496"/>
    </w:rPr>
  </w:style>
  <w:style w:type="character" w:customStyle="1" w:styleId="Nagwek5Znak">
    <w:name w:val="Nagłówek 5 Znak"/>
    <w:basedOn w:val="Domylnaczcionkaakapitu"/>
    <w:link w:val="Nagwek5"/>
    <w:uiPriority w:val="9"/>
    <w:semiHidden/>
    <w:rsid w:val="00002C37"/>
    <w:rPr>
      <w:rFonts w:eastAsia="Times New Roman" w:cs="Times New Roman"/>
      <w:color w:val="2F5496"/>
    </w:rPr>
  </w:style>
  <w:style w:type="character" w:customStyle="1" w:styleId="Nagwek6Znak">
    <w:name w:val="Nagłówek 6 Znak"/>
    <w:basedOn w:val="Domylnaczcionkaakapitu"/>
    <w:link w:val="Nagwek6"/>
    <w:uiPriority w:val="9"/>
    <w:semiHidden/>
    <w:rsid w:val="00002C37"/>
    <w:rPr>
      <w:rFonts w:eastAsia="Times New Roman" w:cs="Times New Roman"/>
      <w:i/>
      <w:iCs/>
      <w:color w:val="595959"/>
    </w:rPr>
  </w:style>
  <w:style w:type="character" w:customStyle="1" w:styleId="Nagwek7Znak">
    <w:name w:val="Nagłówek 7 Znak"/>
    <w:basedOn w:val="Domylnaczcionkaakapitu"/>
    <w:link w:val="Nagwek7"/>
    <w:uiPriority w:val="9"/>
    <w:semiHidden/>
    <w:rsid w:val="00002C37"/>
    <w:rPr>
      <w:rFonts w:eastAsia="Times New Roman" w:cs="Times New Roman"/>
      <w:color w:val="595959"/>
    </w:rPr>
  </w:style>
  <w:style w:type="character" w:customStyle="1" w:styleId="Nagwek8Znak">
    <w:name w:val="Nagłówek 8 Znak"/>
    <w:basedOn w:val="Domylnaczcionkaakapitu"/>
    <w:link w:val="Nagwek8"/>
    <w:uiPriority w:val="9"/>
    <w:semiHidden/>
    <w:rsid w:val="00002C37"/>
    <w:rPr>
      <w:rFonts w:eastAsia="Times New Roman" w:cs="Times New Roman"/>
      <w:i/>
      <w:iCs/>
      <w:color w:val="272727"/>
    </w:rPr>
  </w:style>
  <w:style w:type="character" w:customStyle="1" w:styleId="Nagwek9Znak">
    <w:name w:val="Nagłówek 9 Znak"/>
    <w:basedOn w:val="Domylnaczcionkaakapitu"/>
    <w:link w:val="Nagwek9"/>
    <w:uiPriority w:val="9"/>
    <w:semiHidden/>
    <w:rsid w:val="00002C37"/>
    <w:rPr>
      <w:rFonts w:eastAsia="Times New Roman" w:cs="Times New Roman"/>
      <w:color w:val="272727"/>
    </w:rPr>
  </w:style>
  <w:style w:type="paragraph" w:customStyle="1" w:styleId="Tytu1">
    <w:name w:val="Tytuł1"/>
    <w:basedOn w:val="Normalny"/>
    <w:next w:val="Normalny"/>
    <w:uiPriority w:val="10"/>
    <w:qFormat/>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80" w:line="240" w:lineRule="auto"/>
      <w:ind w:firstLine="0"/>
      <w:contextualSpacing/>
      <w:jc w:val="left"/>
    </w:pPr>
    <w:rPr>
      <w:rFonts w:ascii="Calibri Light" w:eastAsia="Times New Roman" w:hAnsi="Calibri Light" w:cs="Times New Roman"/>
      <w:color w:val="auto"/>
      <w:spacing w:val="-10"/>
      <w:kern w:val="28"/>
      <w:sz w:val="56"/>
      <w:szCs w:val="56"/>
      <w:bdr w:val="none" w:sz="0" w:space="0" w:color="auto"/>
      <w:lang w:val="pl-PL" w:eastAsia="en-US"/>
      <w14:ligatures w14:val="standardContextual"/>
    </w:rPr>
  </w:style>
  <w:style w:type="character" w:customStyle="1" w:styleId="TytuZnak">
    <w:name w:val="Tytuł Znak"/>
    <w:basedOn w:val="Domylnaczcionkaakapitu"/>
    <w:link w:val="Tytu"/>
    <w:uiPriority w:val="10"/>
    <w:rsid w:val="00002C37"/>
    <w:rPr>
      <w:rFonts w:ascii="Calibri Light" w:eastAsia="Times New Roman" w:hAnsi="Calibri Light" w:cs="Times New Roman"/>
      <w:spacing w:val="-10"/>
      <w:kern w:val="28"/>
      <w:sz w:val="56"/>
      <w:szCs w:val="56"/>
    </w:rPr>
  </w:style>
  <w:style w:type="paragraph" w:customStyle="1" w:styleId="Podtytu1">
    <w:name w:val="Podtytuł1"/>
    <w:basedOn w:val="Normalny"/>
    <w:next w:val="Normalny"/>
    <w:uiPriority w:val="11"/>
    <w:qFormat/>
    <w:rsid w:val="00002C37"/>
    <w:pPr>
      <w:numPr>
        <w:ilvl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after="160" w:line="240" w:lineRule="auto"/>
      <w:ind w:firstLine="227"/>
      <w:jc w:val="left"/>
    </w:pPr>
    <w:rPr>
      <w:rFonts w:ascii="Calibri" w:eastAsia="Times New Roman" w:hAnsi="Calibri" w:cs="Times New Roman"/>
      <w:color w:val="595959"/>
      <w:spacing w:val="15"/>
      <w:kern w:val="2"/>
      <w:sz w:val="28"/>
      <w:szCs w:val="28"/>
      <w:bdr w:val="none" w:sz="0" w:space="0" w:color="auto"/>
      <w:lang w:val="pl-PL" w:eastAsia="en-US"/>
      <w14:ligatures w14:val="standardContextual"/>
    </w:rPr>
  </w:style>
  <w:style w:type="character" w:customStyle="1" w:styleId="PodtytuZnak">
    <w:name w:val="Podtytuł Znak"/>
    <w:basedOn w:val="Domylnaczcionkaakapitu"/>
    <w:link w:val="Podtytu"/>
    <w:uiPriority w:val="11"/>
    <w:rsid w:val="00002C37"/>
    <w:rPr>
      <w:rFonts w:eastAsia="Times New Roman" w:cs="Times New Roman"/>
      <w:color w:val="595959"/>
      <w:spacing w:val="15"/>
      <w:sz w:val="28"/>
      <w:szCs w:val="28"/>
    </w:rPr>
  </w:style>
  <w:style w:type="paragraph" w:customStyle="1" w:styleId="Cytat1">
    <w:name w:val="Cytat1"/>
    <w:basedOn w:val="Normalny"/>
    <w:next w:val="Normalny"/>
    <w:uiPriority w:val="29"/>
    <w:qFormat/>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before="160" w:after="160" w:line="240" w:lineRule="auto"/>
      <w:ind w:firstLine="0"/>
      <w:jc w:val="center"/>
    </w:pPr>
    <w:rPr>
      <w:rFonts w:ascii="Calibri" w:eastAsia="Calibri" w:hAnsi="Calibri" w:cs="Times New Roman"/>
      <w:i/>
      <w:iCs/>
      <w:color w:val="404040"/>
      <w:kern w:val="2"/>
      <w:sz w:val="24"/>
      <w:szCs w:val="24"/>
      <w:bdr w:val="none" w:sz="0" w:space="0" w:color="auto"/>
      <w:lang w:val="pl-PL" w:eastAsia="en-US"/>
      <w14:ligatures w14:val="standardContextual"/>
    </w:rPr>
  </w:style>
  <w:style w:type="character" w:customStyle="1" w:styleId="CytatZnak">
    <w:name w:val="Cytat Znak"/>
    <w:basedOn w:val="Domylnaczcionkaakapitu"/>
    <w:link w:val="Cytat"/>
    <w:uiPriority w:val="29"/>
    <w:rsid w:val="00002C37"/>
    <w:rPr>
      <w:i/>
      <w:iCs/>
      <w:color w:val="404040"/>
    </w:rPr>
  </w:style>
  <w:style w:type="paragraph" w:styleId="Akapitzlist">
    <w:name w:val="List Paragraph"/>
    <w:basedOn w:val="Normalny"/>
    <w:uiPriority w:val="34"/>
    <w:qFormat/>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contextualSpacing/>
      <w:jc w:val="left"/>
    </w:pPr>
    <w:rPr>
      <w:rFonts w:ascii="Calibri" w:eastAsia="Calibri" w:hAnsi="Calibri" w:cs="Times New Roman"/>
      <w:color w:val="auto"/>
      <w:kern w:val="2"/>
      <w:sz w:val="24"/>
      <w:szCs w:val="24"/>
      <w:bdr w:val="none" w:sz="0" w:space="0" w:color="auto"/>
      <w:lang w:val="pl-PL" w:eastAsia="en-US"/>
      <w14:ligatures w14:val="standardContextual"/>
    </w:rPr>
  </w:style>
  <w:style w:type="character" w:customStyle="1" w:styleId="Wyrnienieintensywne1">
    <w:name w:val="Wyróżnienie intensywne1"/>
    <w:basedOn w:val="Domylnaczcionkaakapitu"/>
    <w:uiPriority w:val="21"/>
    <w:qFormat/>
    <w:rsid w:val="00002C37"/>
    <w:rPr>
      <w:i/>
      <w:iCs/>
      <w:color w:val="2F5496"/>
    </w:rPr>
  </w:style>
  <w:style w:type="paragraph" w:customStyle="1" w:styleId="Cytatintensywny1">
    <w:name w:val="Cytat intensywny1"/>
    <w:basedOn w:val="Normalny"/>
    <w:next w:val="Normalny"/>
    <w:uiPriority w:val="30"/>
    <w:qFormat/>
    <w:rsid w:val="00002C37"/>
    <w:pPr>
      <w:pBdr>
        <w:top w:val="single" w:sz="4" w:space="10" w:color="2F5496"/>
        <w:left w:val="none" w:sz="0" w:space="0" w:color="auto"/>
        <w:bottom w:val="single" w:sz="4" w:space="10" w:color="2F5496"/>
        <w:right w:val="none" w:sz="0" w:space="0" w:color="auto"/>
        <w:between w:val="none" w:sz="0" w:space="0" w:color="auto"/>
        <w:bar w:val="none" w:sz="0" w:color="auto"/>
      </w:pBdr>
      <w:tabs>
        <w:tab w:val="clear" w:pos="4422"/>
        <w:tab w:val="clear" w:pos="4876"/>
      </w:tabs>
      <w:suppressAutoHyphens w:val="0"/>
      <w:spacing w:before="360" w:after="360" w:line="240" w:lineRule="auto"/>
      <w:ind w:left="864" w:right="864" w:firstLine="0"/>
      <w:jc w:val="center"/>
    </w:pPr>
    <w:rPr>
      <w:rFonts w:ascii="Calibri" w:eastAsia="Calibri" w:hAnsi="Calibri" w:cs="Times New Roman"/>
      <w:i/>
      <w:iCs/>
      <w:color w:val="2F5496"/>
      <w:kern w:val="2"/>
      <w:sz w:val="24"/>
      <w:szCs w:val="24"/>
      <w:bdr w:val="none" w:sz="0" w:space="0" w:color="auto"/>
      <w:lang w:val="pl-PL" w:eastAsia="en-US"/>
      <w14:ligatures w14:val="standardContextual"/>
    </w:rPr>
  </w:style>
  <w:style w:type="character" w:customStyle="1" w:styleId="CytatintensywnyZnak">
    <w:name w:val="Cytat intensywny Znak"/>
    <w:basedOn w:val="Domylnaczcionkaakapitu"/>
    <w:link w:val="Cytatintensywny"/>
    <w:uiPriority w:val="30"/>
    <w:rsid w:val="00002C37"/>
    <w:rPr>
      <w:i/>
      <w:iCs/>
      <w:color w:val="2F5496"/>
    </w:rPr>
  </w:style>
  <w:style w:type="character" w:customStyle="1" w:styleId="Odwoanieintensywne1">
    <w:name w:val="Odwołanie intensywne1"/>
    <w:basedOn w:val="Domylnaczcionkaakapitu"/>
    <w:uiPriority w:val="32"/>
    <w:qFormat/>
    <w:rsid w:val="00002C37"/>
    <w:rPr>
      <w:b/>
      <w:bCs/>
      <w:smallCaps/>
      <w:color w:val="2F5496"/>
      <w:spacing w:val="5"/>
    </w:rPr>
  </w:style>
  <w:style w:type="paragraph" w:styleId="Nagwekspisutreci">
    <w:name w:val="TOC Heading"/>
    <w:basedOn w:val="Nagwek1"/>
    <w:next w:val="Normalny"/>
    <w:uiPriority w:val="39"/>
    <w:unhideWhenUsed/>
    <w:qFormat/>
    <w:rsid w:val="00002C37"/>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pacing w:before="480" w:line="276" w:lineRule="auto"/>
      <w:outlineLvl w:val="9"/>
    </w:pPr>
    <w:rPr>
      <w:rFonts w:ascii="Calibri Light" w:eastAsia="Times New Roman" w:hAnsi="Calibri Light" w:cs="Times New Roman"/>
      <w:b/>
      <w:bCs/>
      <w:color w:val="2F5496"/>
      <w:sz w:val="28"/>
      <w:szCs w:val="28"/>
      <w:bdr w:val="none" w:sz="0" w:space="0" w:color="auto"/>
    </w:rPr>
  </w:style>
  <w:style w:type="paragraph" w:customStyle="1" w:styleId="Spistreci11">
    <w:name w:val="Spis treści 11"/>
    <w:basedOn w:val="Normalny"/>
    <w:next w:val="Normalny"/>
    <w:autoRedefine/>
    <w:uiPriority w:val="3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 w:val="right" w:leader="dot" w:pos="9062"/>
      </w:tabs>
      <w:suppressAutoHyphens w:val="0"/>
      <w:spacing w:before="120" w:after="120" w:line="240" w:lineRule="auto"/>
      <w:ind w:firstLine="0"/>
      <w:jc w:val="left"/>
    </w:pPr>
    <w:rPr>
      <w:rFonts w:ascii="Calibri" w:eastAsia="Calibri" w:hAnsi="Calibri" w:cs="Calibri"/>
      <w:b/>
      <w:bCs/>
      <w:caps/>
      <w:color w:val="auto"/>
      <w:kern w:val="2"/>
      <w:sz w:val="20"/>
      <w:szCs w:val="20"/>
      <w:bdr w:val="none" w:sz="0" w:space="0" w:color="auto"/>
      <w:lang w:val="pl-PL" w:eastAsia="en-US"/>
      <w14:ligatures w14:val="standardContextual"/>
    </w:rPr>
  </w:style>
  <w:style w:type="paragraph" w:customStyle="1" w:styleId="Spistreci21">
    <w:name w:val="Spis treści 21"/>
    <w:basedOn w:val="Normalny"/>
    <w:next w:val="Normalny"/>
    <w:autoRedefine/>
    <w:uiPriority w:val="3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240" w:firstLine="0"/>
      <w:jc w:val="left"/>
    </w:pPr>
    <w:rPr>
      <w:rFonts w:ascii="Calibri" w:eastAsia="Calibri" w:hAnsi="Calibri" w:cs="Calibri"/>
      <w:smallCaps/>
      <w:color w:val="auto"/>
      <w:kern w:val="2"/>
      <w:sz w:val="20"/>
      <w:szCs w:val="20"/>
      <w:bdr w:val="none" w:sz="0" w:space="0" w:color="auto"/>
      <w:lang w:val="pl-PL" w:eastAsia="en-US"/>
      <w14:ligatures w14:val="standardContextual"/>
    </w:rPr>
  </w:style>
  <w:style w:type="paragraph" w:customStyle="1" w:styleId="Spistreci31">
    <w:name w:val="Spis treści 31"/>
    <w:basedOn w:val="Normalny"/>
    <w:next w:val="Normalny"/>
    <w:autoRedefine/>
    <w:uiPriority w:val="3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480" w:firstLine="0"/>
      <w:jc w:val="left"/>
    </w:pPr>
    <w:rPr>
      <w:rFonts w:ascii="Calibri" w:eastAsia="Calibri" w:hAnsi="Calibri" w:cs="Calibri"/>
      <w:i/>
      <w:iCs/>
      <w:color w:val="auto"/>
      <w:kern w:val="2"/>
      <w:sz w:val="20"/>
      <w:szCs w:val="20"/>
      <w:bdr w:val="none" w:sz="0" w:space="0" w:color="auto"/>
      <w:lang w:val="pl-PL" w:eastAsia="en-US"/>
      <w14:ligatures w14:val="standardContextual"/>
    </w:rPr>
  </w:style>
  <w:style w:type="paragraph" w:customStyle="1" w:styleId="Spistreci41">
    <w:name w:val="Spis treści 4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72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51">
    <w:name w:val="Spis treści 5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96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61">
    <w:name w:val="Spis treści 6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20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71">
    <w:name w:val="Spis treści 7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44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81">
    <w:name w:val="Spis treści 8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68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paragraph" w:customStyle="1" w:styleId="Spistreci91">
    <w:name w:val="Spis treści 91"/>
    <w:basedOn w:val="Normalny"/>
    <w:next w:val="Normalny"/>
    <w:autoRedefine/>
    <w:uiPriority w:val="3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left="1920" w:firstLine="0"/>
      <w:jc w:val="left"/>
    </w:pPr>
    <w:rPr>
      <w:rFonts w:ascii="Calibri" w:eastAsia="Calibri" w:hAnsi="Calibri" w:cs="Calibri"/>
      <w:color w:val="auto"/>
      <w:kern w:val="2"/>
      <w:sz w:val="18"/>
      <w:szCs w:val="18"/>
      <w:bdr w:val="none" w:sz="0" w:space="0" w:color="auto"/>
      <w:lang w:val="pl-PL" w:eastAsia="en-US"/>
      <w14:ligatures w14:val="standardContextual"/>
    </w:rPr>
  </w:style>
  <w:style w:type="character" w:customStyle="1" w:styleId="Nierozpoznanawzmianka1">
    <w:name w:val="Nierozpoznana wzmianka1"/>
    <w:basedOn w:val="Domylnaczcionkaakapitu"/>
    <w:uiPriority w:val="99"/>
    <w:semiHidden/>
    <w:unhideWhenUsed/>
    <w:rsid w:val="00002C37"/>
    <w:rPr>
      <w:color w:val="605E5C"/>
      <w:shd w:val="clear" w:color="auto" w:fill="E1DFDD"/>
    </w:rPr>
  </w:style>
  <w:style w:type="paragraph" w:styleId="Tekstprzypisudolnego">
    <w:name w:val="footnote text"/>
    <w:basedOn w:val="Normalny"/>
    <w:link w:val="TekstprzypisudolnegoZnak"/>
    <w:uiPriority w:val="99"/>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pPr>
    <w:rPr>
      <w:rFonts w:ascii="Calibri" w:eastAsia="Calibri" w:hAnsi="Calibri" w:cs="Times New Roman"/>
      <w:color w:val="auto"/>
      <w:kern w:val="2"/>
      <w:sz w:val="20"/>
      <w:szCs w:val="20"/>
      <w:bdr w:val="none" w:sz="0" w:space="0" w:color="auto"/>
      <w:lang w:val="pl-PL" w:eastAsia="en-US"/>
      <w14:ligatures w14:val="standardContextual"/>
    </w:rPr>
  </w:style>
  <w:style w:type="character" w:customStyle="1" w:styleId="TekstprzypisudolnegoZnak">
    <w:name w:val="Tekst przypisu dolnego Znak"/>
    <w:basedOn w:val="Domylnaczcionkaakapitu"/>
    <w:link w:val="Tekstprzypisudolnego"/>
    <w:uiPriority w:val="99"/>
    <w:rsid w:val="00002C37"/>
    <w:rPr>
      <w:rFonts w:ascii="Calibri" w:eastAsia="Calibri" w:hAnsi="Calibri"/>
      <w:kern w:val="2"/>
      <w:bdr w:val="none" w:sz="0" w:space="0" w:color="auto"/>
      <w:lang w:eastAsia="en-US"/>
      <w14:ligatures w14:val="standardContextual"/>
    </w:rPr>
  </w:style>
  <w:style w:type="character" w:styleId="Odwoanieprzypisudolnego">
    <w:name w:val="footnote reference"/>
    <w:basedOn w:val="Domylnaczcionkaakapitu"/>
    <w:uiPriority w:val="99"/>
    <w:semiHidden/>
    <w:unhideWhenUsed/>
    <w:rsid w:val="00002C37"/>
    <w:rPr>
      <w:vertAlign w:val="superscript"/>
    </w:rPr>
  </w:style>
  <w:style w:type="character" w:styleId="Odwoaniedokomentarza">
    <w:name w:val="annotation reference"/>
    <w:basedOn w:val="Domylnaczcionkaakapitu"/>
    <w:uiPriority w:val="99"/>
    <w:semiHidden/>
    <w:unhideWhenUsed/>
    <w:rsid w:val="00002C37"/>
    <w:rPr>
      <w:sz w:val="16"/>
      <w:szCs w:val="16"/>
    </w:rPr>
  </w:style>
  <w:style w:type="paragraph" w:styleId="Tekstkomentarza">
    <w:name w:val="annotation text"/>
    <w:basedOn w:val="Normalny"/>
    <w:link w:val="TekstkomentarzaZnak"/>
    <w:uiPriority w:val="99"/>
    <w:semiHidden/>
    <w:unhideWhenUsed/>
    <w:rsid w:val="00002C37"/>
    <w:pPr>
      <w:pBdr>
        <w:top w:val="none" w:sz="0" w:space="0" w:color="auto"/>
        <w:left w:val="none" w:sz="0" w:space="0" w:color="auto"/>
        <w:bottom w:val="none" w:sz="0" w:space="0" w:color="auto"/>
        <w:right w:val="none" w:sz="0" w:space="0" w:color="auto"/>
        <w:between w:val="none" w:sz="0" w:space="0" w:color="auto"/>
        <w:bar w:val="none" w:sz="0" w:color="auto"/>
      </w:pBdr>
      <w:tabs>
        <w:tab w:val="clear" w:pos="4422"/>
        <w:tab w:val="clear" w:pos="4876"/>
      </w:tabs>
      <w:suppressAutoHyphens w:val="0"/>
      <w:spacing w:line="240" w:lineRule="auto"/>
      <w:ind w:firstLine="0"/>
      <w:jc w:val="left"/>
    </w:pPr>
    <w:rPr>
      <w:rFonts w:ascii="Calibri" w:eastAsia="Calibri" w:hAnsi="Calibri" w:cs="Times New Roman"/>
      <w:color w:val="auto"/>
      <w:kern w:val="2"/>
      <w:sz w:val="20"/>
      <w:szCs w:val="20"/>
      <w:bdr w:val="none" w:sz="0" w:space="0" w:color="auto"/>
      <w:lang w:val="pl-PL" w:eastAsia="en-US"/>
      <w14:ligatures w14:val="standardContextual"/>
    </w:rPr>
  </w:style>
  <w:style w:type="character" w:customStyle="1" w:styleId="TekstkomentarzaZnak">
    <w:name w:val="Tekst komentarza Znak"/>
    <w:basedOn w:val="Domylnaczcionkaakapitu"/>
    <w:link w:val="Tekstkomentarza"/>
    <w:uiPriority w:val="99"/>
    <w:semiHidden/>
    <w:rsid w:val="00002C37"/>
    <w:rPr>
      <w:rFonts w:ascii="Calibri" w:eastAsia="Calibri" w:hAnsi="Calibri"/>
      <w:kern w:val="2"/>
      <w:bdr w:val="none" w:sz="0" w:space="0" w:color="auto"/>
      <w:lang w:eastAsia="en-US"/>
      <w14:ligatures w14:val="standardContextual"/>
    </w:rPr>
  </w:style>
  <w:style w:type="paragraph" w:styleId="Tematkomentarza">
    <w:name w:val="annotation subject"/>
    <w:basedOn w:val="Tekstkomentarza"/>
    <w:next w:val="Tekstkomentarza"/>
    <w:link w:val="TematkomentarzaZnak"/>
    <w:uiPriority w:val="99"/>
    <w:semiHidden/>
    <w:unhideWhenUsed/>
    <w:rsid w:val="00002C37"/>
    <w:rPr>
      <w:b/>
      <w:bCs/>
    </w:rPr>
  </w:style>
  <w:style w:type="character" w:customStyle="1" w:styleId="TematkomentarzaZnak">
    <w:name w:val="Temat komentarza Znak"/>
    <w:basedOn w:val="TekstkomentarzaZnak"/>
    <w:link w:val="Tematkomentarza"/>
    <w:uiPriority w:val="99"/>
    <w:semiHidden/>
    <w:rsid w:val="00002C37"/>
    <w:rPr>
      <w:rFonts w:ascii="Calibri" w:eastAsia="Calibri" w:hAnsi="Calibri"/>
      <w:b/>
      <w:bCs/>
      <w:kern w:val="2"/>
      <w:bdr w:val="none" w:sz="0" w:space="0" w:color="auto"/>
      <w:lang w:eastAsia="en-US"/>
      <w14:ligatures w14:val="standardContextual"/>
    </w:rPr>
  </w:style>
  <w:style w:type="paragraph" w:styleId="Poprawka">
    <w:name w:val="Revision"/>
    <w:hidden/>
    <w:uiPriority w:val="99"/>
    <w:semiHidden/>
    <w:rsid w:val="00002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4"/>
      <w:szCs w:val="24"/>
      <w:bdr w:val="none" w:sz="0" w:space="0" w:color="auto"/>
      <w:lang w:eastAsia="en-US"/>
      <w14:ligatures w14:val="standardContextual"/>
    </w:rPr>
  </w:style>
  <w:style w:type="character" w:customStyle="1" w:styleId="Nierozpoznanawzmianka2">
    <w:name w:val="Nierozpoznana wzmianka2"/>
    <w:basedOn w:val="Domylnaczcionkaakapitu"/>
    <w:uiPriority w:val="99"/>
    <w:semiHidden/>
    <w:unhideWhenUsed/>
    <w:rsid w:val="00002C37"/>
    <w:rPr>
      <w:color w:val="605E5C"/>
      <w:shd w:val="clear" w:color="auto" w:fill="E1DFDD"/>
    </w:rPr>
  </w:style>
  <w:style w:type="table" w:styleId="Tabela-Siatka">
    <w:name w:val="Table Grid"/>
    <w:basedOn w:val="Standardowy"/>
    <w:uiPriority w:val="39"/>
    <w:rsid w:val="00002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4"/>
      <w:szCs w:val="24"/>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002C37"/>
    <w:rPr>
      <w:rFonts w:ascii="Cambria" w:hAnsi="Cambria" w:cs="Arial Unicode MS"/>
      <w:color w:val="000000"/>
      <w:u w:color="000000"/>
      <w:lang w:val="it-IT"/>
    </w:rPr>
  </w:style>
  <w:style w:type="character" w:customStyle="1" w:styleId="Nagwek4Znak1">
    <w:name w:val="Nagłówek 4 Znak1"/>
    <w:basedOn w:val="Domylnaczcionkaakapitu"/>
    <w:uiPriority w:val="9"/>
    <w:semiHidden/>
    <w:rsid w:val="00002C37"/>
    <w:rPr>
      <w:rFonts w:asciiTheme="majorHAnsi" w:eastAsiaTheme="majorEastAsia" w:hAnsiTheme="majorHAnsi" w:cstheme="majorBidi"/>
      <w:i/>
      <w:iCs/>
      <w:color w:val="2F5496" w:themeColor="accent1" w:themeShade="BF"/>
      <w:sz w:val="22"/>
      <w:szCs w:val="22"/>
      <w:u w:color="000000"/>
      <w:lang w:val="en-GB"/>
    </w:rPr>
  </w:style>
  <w:style w:type="character" w:customStyle="1" w:styleId="Nagwek5Znak1">
    <w:name w:val="Nagłówek 5 Znak1"/>
    <w:basedOn w:val="Domylnaczcionkaakapitu"/>
    <w:uiPriority w:val="9"/>
    <w:semiHidden/>
    <w:rsid w:val="00002C37"/>
    <w:rPr>
      <w:rFonts w:asciiTheme="majorHAnsi" w:eastAsiaTheme="majorEastAsia" w:hAnsiTheme="majorHAnsi" w:cstheme="majorBidi"/>
      <w:color w:val="2F5496" w:themeColor="accent1" w:themeShade="BF"/>
      <w:sz w:val="22"/>
      <w:szCs w:val="22"/>
      <w:u w:color="000000"/>
      <w:lang w:val="en-GB"/>
    </w:rPr>
  </w:style>
  <w:style w:type="character" w:customStyle="1" w:styleId="Nagwek6Znak1">
    <w:name w:val="Nagłówek 6 Znak1"/>
    <w:basedOn w:val="Domylnaczcionkaakapitu"/>
    <w:uiPriority w:val="9"/>
    <w:semiHidden/>
    <w:rsid w:val="00002C37"/>
    <w:rPr>
      <w:rFonts w:asciiTheme="majorHAnsi" w:eastAsiaTheme="majorEastAsia" w:hAnsiTheme="majorHAnsi" w:cstheme="majorBidi"/>
      <w:color w:val="1F3763" w:themeColor="accent1" w:themeShade="7F"/>
      <w:sz w:val="22"/>
      <w:szCs w:val="22"/>
      <w:u w:color="000000"/>
      <w:lang w:val="en-GB"/>
    </w:rPr>
  </w:style>
  <w:style w:type="character" w:customStyle="1" w:styleId="Nagwek7Znak1">
    <w:name w:val="Nagłówek 7 Znak1"/>
    <w:basedOn w:val="Domylnaczcionkaakapitu"/>
    <w:uiPriority w:val="9"/>
    <w:semiHidden/>
    <w:rsid w:val="00002C37"/>
    <w:rPr>
      <w:rFonts w:asciiTheme="majorHAnsi" w:eastAsiaTheme="majorEastAsia" w:hAnsiTheme="majorHAnsi" w:cstheme="majorBidi"/>
      <w:i/>
      <w:iCs/>
      <w:color w:val="1F3763" w:themeColor="accent1" w:themeShade="7F"/>
      <w:sz w:val="22"/>
      <w:szCs w:val="22"/>
      <w:u w:color="000000"/>
      <w:lang w:val="en-GB"/>
    </w:rPr>
  </w:style>
  <w:style w:type="character" w:customStyle="1" w:styleId="Nagwek8Znak1">
    <w:name w:val="Nagłówek 8 Znak1"/>
    <w:basedOn w:val="Domylnaczcionkaakapitu"/>
    <w:uiPriority w:val="9"/>
    <w:semiHidden/>
    <w:rsid w:val="00002C37"/>
    <w:rPr>
      <w:rFonts w:asciiTheme="majorHAnsi" w:eastAsiaTheme="majorEastAsia" w:hAnsiTheme="majorHAnsi" w:cstheme="majorBidi"/>
      <w:color w:val="272727" w:themeColor="text1" w:themeTint="D8"/>
      <w:sz w:val="21"/>
      <w:szCs w:val="21"/>
      <w:u w:color="000000"/>
      <w:lang w:val="en-GB"/>
    </w:rPr>
  </w:style>
  <w:style w:type="character" w:customStyle="1" w:styleId="Nagwek9Znak1">
    <w:name w:val="Nagłówek 9 Znak1"/>
    <w:basedOn w:val="Domylnaczcionkaakapitu"/>
    <w:uiPriority w:val="9"/>
    <w:semiHidden/>
    <w:rsid w:val="00002C37"/>
    <w:rPr>
      <w:rFonts w:asciiTheme="majorHAnsi" w:eastAsiaTheme="majorEastAsia" w:hAnsiTheme="majorHAnsi" w:cstheme="majorBidi"/>
      <w:i/>
      <w:iCs/>
      <w:color w:val="272727" w:themeColor="text1" w:themeTint="D8"/>
      <w:sz w:val="21"/>
      <w:szCs w:val="21"/>
      <w:u w:color="000000"/>
      <w:lang w:val="en-GB"/>
    </w:rPr>
  </w:style>
  <w:style w:type="paragraph" w:styleId="Tytu">
    <w:name w:val="Title"/>
    <w:basedOn w:val="Normalny"/>
    <w:next w:val="Normalny"/>
    <w:link w:val="TytuZnak"/>
    <w:uiPriority w:val="10"/>
    <w:qFormat/>
    <w:rsid w:val="00002C37"/>
    <w:pPr>
      <w:spacing w:line="240" w:lineRule="auto"/>
      <w:contextualSpacing/>
    </w:pPr>
    <w:rPr>
      <w:rFonts w:ascii="Calibri Light" w:eastAsia="Times New Roman" w:hAnsi="Calibri Light" w:cs="Times New Roman"/>
      <w:color w:val="auto"/>
      <w:spacing w:val="-10"/>
      <w:kern w:val="28"/>
      <w:sz w:val="56"/>
      <w:szCs w:val="56"/>
      <w:lang w:val="pl-PL"/>
    </w:rPr>
  </w:style>
  <w:style w:type="character" w:customStyle="1" w:styleId="TytuZnak1">
    <w:name w:val="Tytuł Znak1"/>
    <w:basedOn w:val="Domylnaczcionkaakapitu"/>
    <w:uiPriority w:val="10"/>
    <w:rsid w:val="00002C37"/>
    <w:rPr>
      <w:rFonts w:asciiTheme="majorHAnsi" w:eastAsiaTheme="majorEastAsia" w:hAnsiTheme="majorHAnsi" w:cstheme="majorBidi"/>
      <w:spacing w:val="-10"/>
      <w:kern w:val="28"/>
      <w:sz w:val="56"/>
      <w:szCs w:val="56"/>
      <w:u w:color="000000"/>
      <w:lang w:val="en-GB"/>
    </w:rPr>
  </w:style>
  <w:style w:type="paragraph" w:styleId="Podtytu">
    <w:name w:val="Subtitle"/>
    <w:basedOn w:val="Normalny"/>
    <w:next w:val="Normalny"/>
    <w:link w:val="PodtytuZnak"/>
    <w:uiPriority w:val="11"/>
    <w:qFormat/>
    <w:rsid w:val="00002C37"/>
    <w:pPr>
      <w:numPr>
        <w:ilvl w:val="1"/>
      </w:numPr>
      <w:spacing w:after="160"/>
      <w:ind w:firstLine="227"/>
    </w:pPr>
    <w:rPr>
      <w:rFonts w:ascii="Times New Roman" w:eastAsia="Times New Roman" w:hAnsi="Times New Roman" w:cs="Times New Roman"/>
      <w:color w:val="595959"/>
      <w:spacing w:val="15"/>
      <w:sz w:val="28"/>
      <w:szCs w:val="28"/>
      <w:lang w:val="pl-PL"/>
    </w:rPr>
  </w:style>
  <w:style w:type="character" w:customStyle="1" w:styleId="PodtytuZnak1">
    <w:name w:val="Podtytuł Znak1"/>
    <w:basedOn w:val="Domylnaczcionkaakapitu"/>
    <w:uiPriority w:val="11"/>
    <w:rsid w:val="00002C37"/>
    <w:rPr>
      <w:rFonts w:asciiTheme="minorHAnsi" w:eastAsiaTheme="minorEastAsia" w:hAnsiTheme="minorHAnsi" w:cstheme="minorBidi"/>
      <w:color w:val="5A5A5A" w:themeColor="text1" w:themeTint="A5"/>
      <w:spacing w:val="15"/>
      <w:sz w:val="22"/>
      <w:szCs w:val="22"/>
      <w:u w:color="000000"/>
      <w:lang w:val="en-GB"/>
    </w:rPr>
  </w:style>
  <w:style w:type="paragraph" w:styleId="Cytat">
    <w:name w:val="Quote"/>
    <w:basedOn w:val="Normalny"/>
    <w:next w:val="Normalny"/>
    <w:link w:val="CytatZnak"/>
    <w:uiPriority w:val="29"/>
    <w:qFormat/>
    <w:rsid w:val="00002C37"/>
    <w:pPr>
      <w:spacing w:before="200" w:after="160"/>
      <w:ind w:left="864" w:right="864"/>
      <w:jc w:val="center"/>
    </w:pPr>
    <w:rPr>
      <w:rFonts w:ascii="Times New Roman" w:hAnsi="Times New Roman" w:cs="Times New Roman"/>
      <w:i/>
      <w:iCs/>
      <w:color w:val="404040"/>
      <w:sz w:val="20"/>
      <w:szCs w:val="20"/>
      <w:lang w:val="pl-PL"/>
    </w:rPr>
  </w:style>
  <w:style w:type="character" w:customStyle="1" w:styleId="CytatZnak1">
    <w:name w:val="Cytat Znak1"/>
    <w:basedOn w:val="Domylnaczcionkaakapitu"/>
    <w:uiPriority w:val="29"/>
    <w:rsid w:val="00002C37"/>
    <w:rPr>
      <w:rFonts w:ascii="Cambria" w:hAnsi="Cambria" w:cs="Arial Unicode MS"/>
      <w:i/>
      <w:iCs/>
      <w:color w:val="404040" w:themeColor="text1" w:themeTint="BF"/>
      <w:sz w:val="22"/>
      <w:szCs w:val="22"/>
      <w:u w:color="000000"/>
      <w:lang w:val="en-GB"/>
    </w:rPr>
  </w:style>
  <w:style w:type="character" w:styleId="Wyrnienieintensywne">
    <w:name w:val="Intense Emphasis"/>
    <w:basedOn w:val="Domylnaczcionkaakapitu"/>
    <w:uiPriority w:val="21"/>
    <w:qFormat/>
    <w:rsid w:val="00002C37"/>
    <w:rPr>
      <w:i/>
      <w:iCs/>
      <w:color w:val="4472C4" w:themeColor="accent1"/>
    </w:rPr>
  </w:style>
  <w:style w:type="paragraph" w:styleId="Cytatintensywny">
    <w:name w:val="Intense Quote"/>
    <w:basedOn w:val="Normalny"/>
    <w:next w:val="Normalny"/>
    <w:link w:val="CytatintensywnyZnak"/>
    <w:uiPriority w:val="30"/>
    <w:qFormat/>
    <w:rsid w:val="00002C37"/>
    <w:pPr>
      <w:pBdr>
        <w:top w:val="single" w:sz="4" w:space="10" w:color="4472C4" w:themeColor="accent1"/>
        <w:bottom w:val="single" w:sz="4" w:space="10" w:color="4472C4" w:themeColor="accent1"/>
      </w:pBdr>
      <w:spacing w:before="360" w:after="360"/>
      <w:ind w:left="864" w:right="864"/>
      <w:jc w:val="center"/>
    </w:pPr>
    <w:rPr>
      <w:rFonts w:ascii="Times New Roman" w:hAnsi="Times New Roman" w:cs="Times New Roman"/>
      <w:i/>
      <w:iCs/>
      <w:color w:val="2F5496"/>
      <w:sz w:val="20"/>
      <w:szCs w:val="20"/>
      <w:lang w:val="pl-PL"/>
    </w:rPr>
  </w:style>
  <w:style w:type="character" w:customStyle="1" w:styleId="CytatintensywnyZnak1">
    <w:name w:val="Cytat intensywny Znak1"/>
    <w:basedOn w:val="Domylnaczcionkaakapitu"/>
    <w:uiPriority w:val="30"/>
    <w:rsid w:val="00002C37"/>
    <w:rPr>
      <w:rFonts w:ascii="Cambria" w:hAnsi="Cambria" w:cs="Arial Unicode MS"/>
      <w:i/>
      <w:iCs/>
      <w:color w:val="4472C4" w:themeColor="accent1"/>
      <w:sz w:val="22"/>
      <w:szCs w:val="22"/>
      <w:u w:color="000000"/>
      <w:lang w:val="en-GB"/>
    </w:rPr>
  </w:style>
  <w:style w:type="character" w:styleId="Odwoanieintensywne">
    <w:name w:val="Intense Reference"/>
    <w:basedOn w:val="Domylnaczcionkaakapitu"/>
    <w:uiPriority w:val="32"/>
    <w:qFormat/>
    <w:rsid w:val="00002C37"/>
    <w:rPr>
      <w:b/>
      <w:bCs/>
      <w:smallCaps/>
      <w:color w:val="4472C4" w:themeColor="accent1"/>
      <w:spacing w:val="5"/>
    </w:rPr>
  </w:style>
  <w:style w:type="paragraph" w:styleId="Spistreci1">
    <w:name w:val="toc 1"/>
    <w:basedOn w:val="Normalny"/>
    <w:next w:val="Normalny"/>
    <w:autoRedefine/>
    <w:uiPriority w:val="39"/>
    <w:unhideWhenUsed/>
    <w:rsid w:val="00002C37"/>
    <w:pPr>
      <w:tabs>
        <w:tab w:val="clear" w:pos="4422"/>
        <w:tab w:val="clear" w:pos="4876"/>
        <w:tab w:val="right" w:leader="dot" w:pos="9010"/>
      </w:tabs>
      <w:spacing w:after="100" w:line="276" w:lineRule="auto"/>
    </w:pPr>
    <w:rPr>
      <w:rFonts w:ascii="Calibri Light" w:eastAsia="Times New Roman" w:hAnsi="Calibri Light" w:cs="Times New Roman"/>
      <w:noProof/>
      <w:kern w:val="2"/>
      <w:sz w:val="28"/>
      <w:szCs w:val="28"/>
      <w:lang w:val="pl-PL" w:eastAsia="en-US"/>
      <w14:ligatures w14:val="standardContextual"/>
    </w:rPr>
  </w:style>
  <w:style w:type="paragraph" w:styleId="Spistreci2">
    <w:name w:val="toc 2"/>
    <w:basedOn w:val="Normalny"/>
    <w:next w:val="Normalny"/>
    <w:autoRedefine/>
    <w:uiPriority w:val="39"/>
    <w:unhideWhenUsed/>
    <w:rsid w:val="00002C37"/>
    <w:pPr>
      <w:tabs>
        <w:tab w:val="clear" w:pos="4422"/>
        <w:tab w:val="clear" w:pos="4876"/>
        <w:tab w:val="right" w:leader="dot" w:pos="9010"/>
      </w:tabs>
      <w:spacing w:line="276" w:lineRule="auto"/>
      <w:ind w:left="220"/>
    </w:pPr>
  </w:style>
  <w:style w:type="paragraph" w:styleId="Spistreci3">
    <w:name w:val="toc 3"/>
    <w:basedOn w:val="Normalny"/>
    <w:next w:val="Normalny"/>
    <w:autoRedefine/>
    <w:uiPriority w:val="39"/>
    <w:unhideWhenUsed/>
    <w:rsid w:val="00002C37"/>
    <w:pPr>
      <w:tabs>
        <w:tab w:val="clear" w:pos="4422"/>
        <w:tab w:val="clear" w:pos="4876"/>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kdp.gov.pl" TargetMode="External"/><Relationship Id="rId18" Type="http://schemas.openxmlformats.org/officeDocument/2006/relationships/hyperlink" Target="https://moznazwariowa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6d02ad4f-3557-4425-b637-ae71c077ac82@eurprd04.prod.outlook.com" TargetMode="External"/><Relationship Id="rId7" Type="http://schemas.openxmlformats.org/officeDocument/2006/relationships/endnotes" Target="endnotes.xml"/><Relationship Id="rId12" Type="http://schemas.openxmlformats.org/officeDocument/2006/relationships/hyperlink" Target="http://www.gov.pl/web/nieodplatna-pomoc" TargetMode="External"/><Relationship Id="rId17" Type="http://schemas.openxmlformats.org/officeDocument/2006/relationships/hyperlink" Target="http://www.twarzedepresji.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naweza.or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acja.orange.pl" TargetMode="External"/><Relationship Id="rId23" Type="http://schemas.openxmlformats.org/officeDocument/2006/relationships/footer" Target="footer1.xml"/><Relationship Id="rId10" Type="http://schemas.openxmlformats.org/officeDocument/2006/relationships/hyperlink" Target="http://www.rpd.gov.pl" TargetMode="External"/><Relationship Id="rId19" Type="http://schemas.openxmlformats.org/officeDocument/2006/relationships/hyperlink" Target="https://www.niebieskalinia.pl" TargetMode="External"/><Relationship Id="rId4" Type="http://schemas.openxmlformats.org/officeDocument/2006/relationships/settings" Target="settings.xml"/><Relationship Id="rId9" Type="http://schemas.openxmlformats.org/officeDocument/2006/relationships/hyperlink" Target="https://ekrk.ms.gov.pl/ep-web" TargetMode="External"/><Relationship Id="rId14" Type="http://schemas.openxmlformats.org/officeDocument/2006/relationships/hyperlink" Target="http://www.fdds.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4DBD-8B1C-4CB9-8097-6D6933E2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7897</Words>
  <Characters>47384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Maciej Jankowski</cp:lastModifiedBy>
  <cp:revision>3</cp:revision>
  <cp:lastPrinted>2022-09-19T14:16:00Z</cp:lastPrinted>
  <dcterms:created xsi:type="dcterms:W3CDTF">2024-08-09T07:15:00Z</dcterms:created>
  <dcterms:modified xsi:type="dcterms:W3CDTF">2024-08-13T08:38:00Z</dcterms:modified>
</cp:coreProperties>
</file>