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7090" w14:textId="3F057058" w:rsidR="00C038BD" w:rsidRPr="007F4A4F" w:rsidRDefault="00C038BD" w:rsidP="00973A6E">
      <w:pPr>
        <w:spacing w:after="0" w:line="276" w:lineRule="auto"/>
        <w:jc w:val="center"/>
        <w:rPr>
          <w:rFonts w:asciiTheme="majorHAnsi" w:hAnsiTheme="majorHAnsi" w:cstheme="majorHAnsi"/>
        </w:rPr>
      </w:pPr>
      <w:r w:rsidRPr="007F4A4F">
        <w:rPr>
          <w:rFonts w:asciiTheme="majorHAnsi" w:hAnsiTheme="majorHAnsi" w:cstheme="majorHAnsi"/>
        </w:rPr>
        <w:t xml:space="preserve">UMOWA </w:t>
      </w:r>
      <w:r w:rsidR="008E0815" w:rsidRPr="007F4A4F">
        <w:rPr>
          <w:rFonts w:asciiTheme="majorHAnsi" w:hAnsiTheme="majorHAnsi" w:cstheme="majorHAnsi"/>
        </w:rPr>
        <w:t>…/I/MMS/</w:t>
      </w:r>
      <w:r w:rsidR="005D5683" w:rsidRPr="007F4A4F">
        <w:rPr>
          <w:rFonts w:asciiTheme="majorHAnsi" w:hAnsiTheme="majorHAnsi" w:cstheme="majorHAnsi"/>
        </w:rPr>
        <w:t>2025</w:t>
      </w:r>
    </w:p>
    <w:p w14:paraId="63E4B622" w14:textId="0AE19FA8" w:rsidR="005C1242" w:rsidRPr="007F4A4F" w:rsidRDefault="00C038BD" w:rsidP="005C1242">
      <w:pPr>
        <w:spacing w:line="276" w:lineRule="auto"/>
        <w:ind w:left="360" w:hanging="360"/>
        <w:jc w:val="center"/>
        <w:rPr>
          <w:rFonts w:asciiTheme="majorHAnsi" w:hAnsiTheme="majorHAnsi" w:cstheme="majorHAnsi"/>
        </w:rPr>
      </w:pPr>
      <w:r w:rsidRPr="007F4A4F">
        <w:rPr>
          <w:rFonts w:asciiTheme="majorHAnsi" w:hAnsiTheme="majorHAnsi" w:cstheme="majorHAnsi"/>
        </w:rPr>
        <w:t xml:space="preserve">o realizację zadania publicznego zleconego w ramach </w:t>
      </w:r>
      <w:r w:rsidR="005C1242" w:rsidRPr="007F4A4F">
        <w:rPr>
          <w:rFonts w:asciiTheme="majorHAnsi" w:hAnsiTheme="majorHAnsi" w:cstheme="majorHAnsi"/>
        </w:rPr>
        <w:t>Rządowego Programu wsparcia organizacji pozarządowych Moc Małych Społeczności</w:t>
      </w:r>
    </w:p>
    <w:p w14:paraId="7280B8A4" w14:textId="77777777" w:rsidR="00DB3C82" w:rsidRPr="00416CE2" w:rsidRDefault="00DB3C82" w:rsidP="00A4583A">
      <w:pPr>
        <w:spacing w:after="0" w:line="276" w:lineRule="auto"/>
        <w:jc w:val="center"/>
        <w:rPr>
          <w:rFonts w:asciiTheme="majorHAnsi" w:hAnsiTheme="majorHAnsi" w:cstheme="majorHAnsi"/>
        </w:rPr>
      </w:pPr>
      <w:r w:rsidRPr="00416CE2">
        <w:rPr>
          <w:rFonts w:asciiTheme="majorHAnsi" w:hAnsiTheme="majorHAnsi" w:cstheme="majorHAnsi"/>
        </w:rPr>
        <w:t xml:space="preserve">pod  tytułem: </w:t>
      </w:r>
      <w:r w:rsidRPr="00416CE2">
        <w:rPr>
          <w:rFonts w:asciiTheme="majorHAnsi" w:hAnsiTheme="majorHAnsi" w:cstheme="majorHAnsi"/>
          <w:b/>
        </w:rPr>
        <w:t>…………………………………………………………………….</w:t>
      </w:r>
    </w:p>
    <w:p w14:paraId="16B703D7" w14:textId="4AC81AB0" w:rsidR="007F4A4F" w:rsidRDefault="00A4583A" w:rsidP="00A4583A">
      <w:pPr>
        <w:spacing w:after="0" w:line="276" w:lineRule="auto"/>
        <w:jc w:val="center"/>
        <w:rPr>
          <w:rFonts w:asciiTheme="majorHAnsi" w:hAnsiTheme="majorHAnsi" w:cstheme="majorHAnsi"/>
        </w:rPr>
      </w:pPr>
      <w:r w:rsidRPr="007F4A4F">
        <w:rPr>
          <w:rFonts w:asciiTheme="majorHAnsi" w:hAnsiTheme="majorHAnsi" w:cstheme="majorHAnsi"/>
        </w:rPr>
        <w:t>zawarta w dniu …………………………………………... w Warszawie</w:t>
      </w:r>
    </w:p>
    <w:p w14:paraId="246AF4BE" w14:textId="77777777" w:rsidR="00A4583A" w:rsidRDefault="00A4583A" w:rsidP="00973A6E">
      <w:pPr>
        <w:spacing w:after="0" w:line="276" w:lineRule="auto"/>
        <w:rPr>
          <w:rFonts w:asciiTheme="majorHAnsi" w:hAnsiTheme="majorHAnsi" w:cstheme="majorHAnsi"/>
        </w:rPr>
      </w:pPr>
    </w:p>
    <w:p w14:paraId="59CF4C46" w14:textId="79B4B404" w:rsidR="00C038BD" w:rsidRPr="007F4A4F" w:rsidRDefault="00C038BD" w:rsidP="00CD240B">
      <w:pPr>
        <w:spacing w:after="0" w:line="276" w:lineRule="auto"/>
        <w:jc w:val="both"/>
        <w:rPr>
          <w:rFonts w:asciiTheme="majorHAnsi" w:hAnsiTheme="majorHAnsi" w:cstheme="majorHAnsi"/>
        </w:rPr>
      </w:pPr>
      <w:r w:rsidRPr="007F4A4F">
        <w:rPr>
          <w:rFonts w:asciiTheme="majorHAnsi" w:hAnsiTheme="majorHAnsi" w:cstheme="majorHAnsi"/>
        </w:rPr>
        <w:t>między:</w:t>
      </w:r>
    </w:p>
    <w:p w14:paraId="10753C6F" w14:textId="2793C597" w:rsidR="005C1242" w:rsidRPr="007F4A4F" w:rsidRDefault="005C1242" w:rsidP="001B5810">
      <w:pPr>
        <w:pStyle w:val="Nagwek1"/>
        <w:suppressAutoHyphens/>
        <w:spacing w:after="160" w:line="276" w:lineRule="auto"/>
        <w:jc w:val="both"/>
        <w:rPr>
          <w:rFonts w:asciiTheme="majorHAnsi" w:hAnsiTheme="majorHAnsi" w:cstheme="majorHAnsi"/>
          <w:color w:val="auto"/>
          <w:sz w:val="22"/>
          <w:szCs w:val="22"/>
        </w:rPr>
      </w:pPr>
      <w:r w:rsidRPr="007F4A4F">
        <w:rPr>
          <w:rFonts w:asciiTheme="majorHAnsi" w:hAnsiTheme="majorHAnsi" w:cstheme="majorHAnsi"/>
          <w:b/>
          <w:color w:val="auto"/>
          <w:sz w:val="22"/>
          <w:szCs w:val="22"/>
        </w:rPr>
        <w:t>Narodowym Instytutem Wolności - Centrum Rozwoju Społeczeństwa Obywatelskiego</w:t>
      </w:r>
      <w:r w:rsidR="007F4A4F">
        <w:rPr>
          <w:rFonts w:asciiTheme="majorHAnsi" w:hAnsiTheme="majorHAnsi" w:cstheme="majorHAnsi"/>
          <w:color w:val="auto"/>
          <w:sz w:val="22"/>
          <w:szCs w:val="22"/>
        </w:rPr>
        <w:t xml:space="preserve"> </w:t>
      </w:r>
      <w:r w:rsidRPr="007F4A4F">
        <w:rPr>
          <w:rFonts w:asciiTheme="majorHAnsi" w:hAnsiTheme="majorHAnsi" w:cstheme="majorHAnsi"/>
          <w:color w:val="auto"/>
          <w:sz w:val="22"/>
          <w:szCs w:val="22"/>
        </w:rPr>
        <w:t xml:space="preserve">z siedzibą w Warszawie (00-124) przy al. Jana Pawła II 12 zwanym </w:t>
      </w:r>
      <w:r w:rsidRPr="007F4A4F">
        <w:rPr>
          <w:rFonts w:asciiTheme="majorHAnsi" w:hAnsiTheme="majorHAnsi" w:cstheme="majorHAnsi"/>
          <w:b/>
          <w:color w:val="auto"/>
          <w:sz w:val="22"/>
          <w:szCs w:val="22"/>
        </w:rPr>
        <w:t xml:space="preserve">dalej: „Zleceniodawcą” lub „NIW-CRSO” </w:t>
      </w:r>
      <w:r w:rsidRPr="007F4A4F">
        <w:rPr>
          <w:rFonts w:asciiTheme="majorHAnsi" w:hAnsiTheme="majorHAnsi" w:cstheme="majorHAnsi"/>
          <w:color w:val="auto"/>
          <w:sz w:val="22"/>
          <w:szCs w:val="22"/>
        </w:rPr>
        <w:t>reprezentowanym przez: Michała Brauna, Dyrektora Narodowego Instytutu Wolności - Centrum Rozwoju Społeczeństwa Obywatelskiego</w:t>
      </w:r>
    </w:p>
    <w:p w14:paraId="2F992A5D" w14:textId="77777777" w:rsidR="00C038BD" w:rsidRPr="007F4A4F" w:rsidRDefault="00C038BD" w:rsidP="00973A6E">
      <w:pPr>
        <w:spacing w:after="0" w:line="276" w:lineRule="auto"/>
        <w:jc w:val="both"/>
        <w:rPr>
          <w:rFonts w:asciiTheme="majorHAnsi" w:hAnsiTheme="majorHAnsi" w:cstheme="majorHAnsi"/>
        </w:rPr>
      </w:pPr>
      <w:r w:rsidRPr="007F4A4F">
        <w:rPr>
          <w:rFonts w:asciiTheme="majorHAnsi" w:hAnsiTheme="majorHAnsi" w:cstheme="majorHAnsi"/>
        </w:rPr>
        <w:t>a</w:t>
      </w:r>
    </w:p>
    <w:p w14:paraId="21FB0974" w14:textId="77777777" w:rsidR="00C038BD" w:rsidRPr="007F4A4F" w:rsidRDefault="00C038BD" w:rsidP="00973A6E">
      <w:pPr>
        <w:spacing w:after="0" w:line="276" w:lineRule="auto"/>
        <w:jc w:val="both"/>
        <w:rPr>
          <w:rFonts w:asciiTheme="majorHAnsi" w:hAnsiTheme="majorHAnsi" w:cstheme="majorHAnsi"/>
          <w:b/>
        </w:rPr>
      </w:pPr>
      <w:r w:rsidRPr="007F4A4F">
        <w:rPr>
          <w:rFonts w:asciiTheme="majorHAnsi" w:hAnsiTheme="majorHAnsi" w:cstheme="majorHAnsi"/>
          <w:b/>
        </w:rPr>
        <w:t>………………… z siedzibą w ……………, ……………….., ………………, wpisaną (-</w:t>
      </w:r>
      <w:proofErr w:type="spellStart"/>
      <w:r w:rsidRPr="007F4A4F">
        <w:rPr>
          <w:rFonts w:asciiTheme="majorHAnsi" w:hAnsiTheme="majorHAnsi" w:cstheme="majorHAnsi"/>
          <w:b/>
        </w:rPr>
        <w:t>ym</w:t>
      </w:r>
      <w:proofErr w:type="spellEnd"/>
      <w:r w:rsidRPr="007F4A4F">
        <w:rPr>
          <w:rFonts w:asciiTheme="majorHAnsi" w:hAnsiTheme="majorHAnsi" w:cstheme="majorHAnsi"/>
          <w:b/>
        </w:rPr>
        <w:t>) do Krajowego Rejestru Sądowego/rejestru/ewidencji* pod numerem …………. , NIP: …..,</w:t>
      </w:r>
      <w:r w:rsidRPr="007F4A4F">
        <w:rPr>
          <w:rFonts w:asciiTheme="majorHAnsi" w:hAnsiTheme="majorHAnsi" w:cstheme="majorHAnsi"/>
        </w:rPr>
        <w:t xml:space="preserve"> </w:t>
      </w:r>
      <w:r w:rsidRPr="007F4A4F">
        <w:rPr>
          <w:rFonts w:asciiTheme="majorHAnsi" w:hAnsiTheme="majorHAnsi" w:cstheme="majorHAnsi"/>
          <w:b/>
        </w:rPr>
        <w:t>zwaną(-</w:t>
      </w:r>
      <w:proofErr w:type="spellStart"/>
      <w:r w:rsidRPr="007F4A4F">
        <w:rPr>
          <w:rFonts w:asciiTheme="majorHAnsi" w:hAnsiTheme="majorHAnsi" w:cstheme="majorHAnsi"/>
          <w:b/>
        </w:rPr>
        <w:t>nym</w:t>
      </w:r>
      <w:proofErr w:type="spellEnd"/>
      <w:r w:rsidRPr="007F4A4F">
        <w:rPr>
          <w:rFonts w:asciiTheme="majorHAnsi" w:hAnsiTheme="majorHAnsi" w:cstheme="majorHAnsi"/>
          <w:b/>
        </w:rPr>
        <w:t>) dalej „</w:t>
      </w:r>
      <w:r w:rsidR="000C4060" w:rsidRPr="007F4A4F">
        <w:rPr>
          <w:rFonts w:asciiTheme="majorHAnsi" w:hAnsiTheme="majorHAnsi" w:cstheme="majorHAnsi"/>
          <w:b/>
        </w:rPr>
        <w:t>Zleceniobiorcą</w:t>
      </w:r>
      <w:r w:rsidRPr="007F4A4F">
        <w:rPr>
          <w:rFonts w:asciiTheme="majorHAnsi" w:hAnsiTheme="majorHAnsi" w:cstheme="majorHAnsi"/>
          <w:b/>
        </w:rPr>
        <w:t>” reprezentowaną (-</w:t>
      </w:r>
      <w:proofErr w:type="spellStart"/>
      <w:r w:rsidRPr="007F4A4F">
        <w:rPr>
          <w:rFonts w:asciiTheme="majorHAnsi" w:hAnsiTheme="majorHAnsi" w:cstheme="majorHAnsi"/>
          <w:b/>
        </w:rPr>
        <w:t>ym</w:t>
      </w:r>
      <w:proofErr w:type="spellEnd"/>
      <w:r w:rsidRPr="007F4A4F">
        <w:rPr>
          <w:rFonts w:asciiTheme="majorHAnsi" w:hAnsiTheme="majorHAnsi" w:cstheme="majorHAnsi"/>
          <w:b/>
        </w:rPr>
        <w:t xml:space="preserve">) przez: </w:t>
      </w:r>
    </w:p>
    <w:p w14:paraId="36A67A0D" w14:textId="77777777" w:rsidR="00C038BD" w:rsidRPr="007F4A4F" w:rsidRDefault="00C038BD" w:rsidP="00973A6E">
      <w:pPr>
        <w:autoSpaceDE w:val="0"/>
        <w:autoSpaceDN w:val="0"/>
        <w:adjustRightInd w:val="0"/>
        <w:spacing w:after="0" w:line="276" w:lineRule="auto"/>
        <w:jc w:val="both"/>
        <w:rPr>
          <w:rFonts w:asciiTheme="majorHAnsi" w:hAnsiTheme="majorHAnsi" w:cstheme="majorHAnsi"/>
        </w:rPr>
      </w:pPr>
      <w:r w:rsidRPr="007F4A4F">
        <w:rPr>
          <w:rFonts w:asciiTheme="majorHAnsi" w:hAnsiTheme="majorHAnsi" w:cstheme="majorHAnsi"/>
        </w:rPr>
        <w:t>1. ………………………………………………………………………………………………..</w:t>
      </w:r>
    </w:p>
    <w:p w14:paraId="2BA50AD2" w14:textId="77777777" w:rsidR="00C038BD" w:rsidRPr="007F4A4F" w:rsidRDefault="00C038BD" w:rsidP="00973A6E">
      <w:pPr>
        <w:autoSpaceDE w:val="0"/>
        <w:autoSpaceDN w:val="0"/>
        <w:adjustRightInd w:val="0"/>
        <w:spacing w:after="0" w:line="276" w:lineRule="auto"/>
        <w:ind w:firstLine="708"/>
        <w:rPr>
          <w:rFonts w:asciiTheme="majorHAnsi" w:hAnsiTheme="majorHAnsi" w:cstheme="majorHAnsi"/>
          <w:vertAlign w:val="superscript"/>
        </w:rPr>
      </w:pPr>
      <w:r w:rsidRPr="007F4A4F">
        <w:rPr>
          <w:rFonts w:asciiTheme="majorHAnsi" w:hAnsiTheme="majorHAnsi" w:cstheme="majorHAnsi"/>
          <w:vertAlign w:val="superscript"/>
        </w:rPr>
        <w:t>(imię i nazwisko oraz numer PESEL)</w:t>
      </w:r>
    </w:p>
    <w:p w14:paraId="759CDE05" w14:textId="77777777" w:rsidR="00C038BD" w:rsidRPr="007F4A4F" w:rsidRDefault="00C038BD" w:rsidP="00973A6E">
      <w:pPr>
        <w:autoSpaceDE w:val="0"/>
        <w:autoSpaceDN w:val="0"/>
        <w:adjustRightInd w:val="0"/>
        <w:spacing w:after="0" w:line="276" w:lineRule="auto"/>
        <w:jc w:val="both"/>
        <w:rPr>
          <w:rFonts w:asciiTheme="majorHAnsi" w:hAnsiTheme="majorHAnsi" w:cstheme="majorHAnsi"/>
        </w:rPr>
      </w:pPr>
      <w:r w:rsidRPr="007F4A4F">
        <w:rPr>
          <w:rFonts w:asciiTheme="majorHAnsi" w:hAnsiTheme="majorHAnsi" w:cstheme="majorHAnsi"/>
        </w:rPr>
        <w:t>2. ………………………………………………………………………………………………...</w:t>
      </w:r>
    </w:p>
    <w:p w14:paraId="1DFE6DD0" w14:textId="77777777" w:rsidR="00C038BD" w:rsidRPr="007F4A4F" w:rsidRDefault="00C038BD" w:rsidP="00973A6E">
      <w:pPr>
        <w:autoSpaceDE w:val="0"/>
        <w:autoSpaceDN w:val="0"/>
        <w:adjustRightInd w:val="0"/>
        <w:spacing w:after="0" w:line="276" w:lineRule="auto"/>
        <w:ind w:firstLine="708"/>
        <w:rPr>
          <w:rFonts w:asciiTheme="majorHAnsi" w:hAnsiTheme="majorHAnsi" w:cstheme="majorHAnsi"/>
          <w:vertAlign w:val="superscript"/>
        </w:rPr>
      </w:pPr>
      <w:r w:rsidRPr="007F4A4F">
        <w:rPr>
          <w:rFonts w:asciiTheme="majorHAnsi" w:hAnsiTheme="majorHAnsi" w:cstheme="majorHAnsi"/>
          <w:vertAlign w:val="superscript"/>
        </w:rPr>
        <w:t>(imię i nazwisko oraz numer PESEL)</w:t>
      </w:r>
    </w:p>
    <w:p w14:paraId="373D3C4D" w14:textId="71586E4D" w:rsidR="00C038BD" w:rsidRPr="007F4A4F" w:rsidRDefault="007F4A4F" w:rsidP="00973A6E">
      <w:pPr>
        <w:autoSpaceDE w:val="0"/>
        <w:autoSpaceDN w:val="0"/>
        <w:adjustRightInd w:val="0"/>
        <w:spacing w:after="0" w:line="276" w:lineRule="auto"/>
        <w:ind w:firstLine="708"/>
        <w:rPr>
          <w:rFonts w:asciiTheme="majorHAnsi" w:hAnsiTheme="majorHAnsi" w:cstheme="majorHAnsi"/>
          <w:vertAlign w:val="superscript"/>
        </w:rPr>
      </w:pPr>
      <w:r w:rsidRPr="007F4A4F">
        <w:rPr>
          <w:rFonts w:asciiTheme="majorHAnsi" w:hAnsiTheme="majorHAnsi" w:cstheme="majorHAnsi"/>
          <w:vertAlign w:val="superscript"/>
        </w:rPr>
        <w:t xml:space="preserve"> </w:t>
      </w:r>
    </w:p>
    <w:p w14:paraId="67D56A5B" w14:textId="42737AF9" w:rsidR="00C038BD" w:rsidRPr="007F4A4F" w:rsidRDefault="007F4A4F" w:rsidP="00973A6E">
      <w:pPr>
        <w:spacing w:after="0" w:line="276" w:lineRule="auto"/>
        <w:jc w:val="both"/>
        <w:rPr>
          <w:rFonts w:asciiTheme="majorHAnsi" w:hAnsiTheme="majorHAnsi" w:cstheme="majorHAnsi"/>
          <w:snapToGrid w:val="0"/>
        </w:rPr>
      </w:pPr>
      <w:r>
        <w:rPr>
          <w:rFonts w:asciiTheme="majorHAnsi" w:hAnsiTheme="majorHAnsi" w:cstheme="majorHAnsi"/>
          <w:b/>
        </w:rPr>
        <w:t>Z</w:t>
      </w:r>
      <w:r w:rsidR="00C038BD" w:rsidRPr="007F4A4F">
        <w:rPr>
          <w:rFonts w:asciiTheme="majorHAnsi" w:hAnsiTheme="majorHAnsi" w:cstheme="majorHAnsi"/>
          <w:b/>
        </w:rPr>
        <w:t>godnie z wyciągiem z właściwych rejestrów*/ewidencji*/pełnomocnictwem* załączonym</w:t>
      </w:r>
      <w:r w:rsidR="00DE047F">
        <w:rPr>
          <w:rFonts w:asciiTheme="majorHAnsi" w:hAnsiTheme="majorHAnsi" w:cstheme="majorHAnsi"/>
          <w:b/>
        </w:rPr>
        <w:t>i</w:t>
      </w:r>
      <w:r w:rsidR="00C038BD" w:rsidRPr="007F4A4F">
        <w:rPr>
          <w:rFonts w:asciiTheme="majorHAnsi" w:hAnsiTheme="majorHAnsi" w:cstheme="majorHAnsi"/>
          <w:b/>
        </w:rPr>
        <w:t xml:space="preserve"> do niniejszej umowy</w:t>
      </w:r>
      <w:r w:rsidR="00C038BD" w:rsidRPr="007F4A4F">
        <w:rPr>
          <w:rFonts w:asciiTheme="majorHAnsi" w:hAnsiTheme="majorHAnsi" w:cstheme="majorHAnsi"/>
        </w:rPr>
        <w:t>.</w:t>
      </w:r>
    </w:p>
    <w:p w14:paraId="015E1947"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1</w:t>
      </w:r>
    </w:p>
    <w:p w14:paraId="11FC61B5"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Przedmiot umowy</w:t>
      </w:r>
    </w:p>
    <w:p w14:paraId="1A3D16FA" w14:textId="3F2E6B27" w:rsidR="00973A6E" w:rsidRPr="007F4A4F" w:rsidRDefault="00C038BD" w:rsidP="00973A6E">
      <w:pPr>
        <w:pStyle w:val="Akapitzlist"/>
        <w:numPr>
          <w:ilvl w:val="0"/>
          <w:numId w:val="1"/>
        </w:numPr>
        <w:spacing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Zleceniodawca zleca Zleceniobiorcy, zgodnie z przepisami ustawy z dnia 24 kwietnia 2003 r. o działalności pożytku publicznego i o wolontariacie (</w:t>
      </w:r>
      <w:r w:rsidR="007F4A4F" w:rsidRPr="007F4A4F">
        <w:rPr>
          <w:rFonts w:asciiTheme="majorHAnsi" w:eastAsia="Times New Roman" w:hAnsiTheme="majorHAnsi" w:cstheme="majorHAnsi"/>
          <w:lang w:eastAsia="pl-PL"/>
        </w:rPr>
        <w:t xml:space="preserve">Dz. U. z 2024 r. poz. 1491 z </w:t>
      </w:r>
      <w:proofErr w:type="spellStart"/>
      <w:r w:rsidR="007F4A4F" w:rsidRPr="007F4A4F">
        <w:rPr>
          <w:rFonts w:asciiTheme="majorHAnsi" w:eastAsia="Times New Roman" w:hAnsiTheme="majorHAnsi" w:cstheme="majorHAnsi"/>
          <w:lang w:eastAsia="pl-PL"/>
        </w:rPr>
        <w:t>późn</w:t>
      </w:r>
      <w:proofErr w:type="spellEnd"/>
      <w:r w:rsidR="007F4A4F" w:rsidRPr="007F4A4F">
        <w:rPr>
          <w:rFonts w:asciiTheme="majorHAnsi" w:eastAsia="Times New Roman" w:hAnsiTheme="majorHAnsi" w:cstheme="majorHAnsi"/>
          <w:lang w:eastAsia="pl-PL"/>
        </w:rPr>
        <w:t xml:space="preserve">. </w:t>
      </w:r>
      <w:proofErr w:type="spellStart"/>
      <w:r w:rsidR="007F4A4F" w:rsidRPr="007F4A4F">
        <w:rPr>
          <w:rFonts w:asciiTheme="majorHAnsi" w:eastAsia="Times New Roman" w:hAnsiTheme="majorHAnsi" w:cstheme="majorHAnsi"/>
          <w:lang w:eastAsia="pl-PL"/>
        </w:rPr>
        <w:t>zm</w:t>
      </w:r>
      <w:proofErr w:type="spellEnd"/>
      <w:r w:rsidRPr="007F4A4F">
        <w:rPr>
          <w:rFonts w:asciiTheme="majorHAnsi" w:eastAsia="Times New Roman" w:hAnsiTheme="majorHAnsi" w:cstheme="majorHAnsi"/>
          <w:lang w:eastAsia="pl-PL"/>
        </w:rPr>
        <w:t xml:space="preserve">), zwanej dalej "ustawą" </w:t>
      </w:r>
      <w:r w:rsidR="00973A6E" w:rsidRPr="007F4A4F">
        <w:rPr>
          <w:rFonts w:asciiTheme="majorHAnsi" w:eastAsia="Times New Roman" w:hAnsiTheme="majorHAnsi" w:cstheme="majorHAnsi"/>
          <w:lang w:eastAsia="pl-PL"/>
        </w:rPr>
        <w:t>oraz dokumentem „</w:t>
      </w:r>
      <w:r w:rsidR="005C1242" w:rsidRPr="007F4A4F">
        <w:rPr>
          <w:rFonts w:asciiTheme="majorHAnsi" w:eastAsia="Times New Roman" w:hAnsiTheme="majorHAnsi" w:cstheme="majorHAnsi"/>
          <w:lang w:eastAsia="pl-PL"/>
        </w:rPr>
        <w:t>Rządow</w:t>
      </w:r>
      <w:r w:rsidR="00552197">
        <w:rPr>
          <w:rFonts w:asciiTheme="majorHAnsi" w:eastAsia="Times New Roman" w:hAnsiTheme="majorHAnsi" w:cstheme="majorHAnsi"/>
          <w:lang w:eastAsia="pl-PL"/>
        </w:rPr>
        <w:t>y Program</w:t>
      </w:r>
      <w:r w:rsidR="005C1242" w:rsidRPr="007F4A4F">
        <w:rPr>
          <w:rFonts w:asciiTheme="majorHAnsi" w:eastAsia="Times New Roman" w:hAnsiTheme="majorHAnsi" w:cstheme="majorHAnsi"/>
          <w:lang w:eastAsia="pl-PL"/>
        </w:rPr>
        <w:t xml:space="preserve"> wsparcia organizacji pozarządowych </w:t>
      </w:r>
      <w:r w:rsidR="00552197">
        <w:rPr>
          <w:rFonts w:asciiTheme="majorHAnsi" w:eastAsia="Times New Roman" w:hAnsiTheme="majorHAnsi" w:cstheme="majorHAnsi"/>
          <w:lang w:eastAsia="pl-PL"/>
        </w:rPr>
        <w:t xml:space="preserve">                     </w:t>
      </w:r>
      <w:r w:rsidR="005C1242" w:rsidRPr="007F4A4F">
        <w:rPr>
          <w:rFonts w:asciiTheme="majorHAnsi" w:eastAsia="Times New Roman" w:hAnsiTheme="majorHAnsi" w:cstheme="majorHAnsi"/>
          <w:lang w:eastAsia="pl-PL"/>
        </w:rPr>
        <w:t>Moc Małych Społeczności</w:t>
      </w:r>
      <w:r w:rsidR="007F4A4F">
        <w:rPr>
          <w:rFonts w:asciiTheme="majorHAnsi" w:eastAsia="Times New Roman" w:hAnsiTheme="majorHAnsi" w:cstheme="majorHAnsi"/>
          <w:lang w:eastAsia="pl-PL"/>
        </w:rPr>
        <w:t>”</w:t>
      </w:r>
      <w:r w:rsidR="005C1242" w:rsidRPr="007F4A4F">
        <w:rPr>
          <w:rFonts w:asciiTheme="majorHAnsi" w:eastAsia="Times New Roman" w:hAnsiTheme="majorHAnsi" w:cstheme="majorHAnsi"/>
          <w:lang w:eastAsia="pl-PL"/>
        </w:rPr>
        <w:t xml:space="preserve"> </w:t>
      </w:r>
      <w:r w:rsidR="00973A6E" w:rsidRPr="007F4A4F">
        <w:rPr>
          <w:rFonts w:asciiTheme="majorHAnsi" w:eastAsia="Times New Roman" w:hAnsiTheme="majorHAnsi" w:cstheme="majorHAnsi"/>
          <w:lang w:eastAsia="pl-PL"/>
        </w:rPr>
        <w:t>realizację zadania publicznego pod tytułem: ……………………………………………………………………………………………… określonego szczegółowo w ofercie złożonej przez Zleceniobiorcę w dniu ........................................., zwanego dalej „zadaniem publicznym”, a Zleceniobiorca zobowiązuje się wykonać zadanie publiczne na warunkach określonych w niniejszej umowie oraz w ofercie.</w:t>
      </w:r>
    </w:p>
    <w:p w14:paraId="34A738F8" w14:textId="2C6C3391" w:rsidR="00973A6E" w:rsidRPr="007F4A4F" w:rsidRDefault="00C038BD" w:rsidP="00973A6E">
      <w:pPr>
        <w:pStyle w:val="Akapitzlist"/>
        <w:numPr>
          <w:ilvl w:val="0"/>
          <w:numId w:val="1"/>
        </w:numPr>
        <w:spacing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Zleceniodawca przyznaje Zleceniobiorcy środki finansowe, o których mowa w § 3, w formie dotacji</w:t>
      </w:r>
      <w:r w:rsidR="00463547">
        <w:rPr>
          <w:rFonts w:asciiTheme="majorHAnsi" w:eastAsia="Times New Roman" w:hAnsiTheme="majorHAnsi" w:cstheme="majorHAnsi"/>
          <w:lang w:eastAsia="pl-PL"/>
        </w:rPr>
        <w:t xml:space="preserve">, o której mowa </w:t>
      </w:r>
      <w:r w:rsidR="00B83C0C" w:rsidRPr="003730CF">
        <w:rPr>
          <w:rFonts w:asciiTheme="majorHAnsi" w:hAnsiTheme="majorHAnsi" w:cstheme="majorHAnsi"/>
        </w:rPr>
        <w:t>art. 127 ust. 1 pkt 1</w:t>
      </w:r>
      <w:r w:rsidR="00463547">
        <w:rPr>
          <w:rFonts w:asciiTheme="majorHAnsi" w:hAnsiTheme="majorHAnsi" w:cstheme="majorHAnsi"/>
        </w:rPr>
        <w:t>)</w:t>
      </w:r>
      <w:r w:rsidR="00B83C0C" w:rsidRPr="003730CF">
        <w:rPr>
          <w:rFonts w:asciiTheme="majorHAnsi" w:hAnsiTheme="majorHAnsi" w:cstheme="majorHAnsi"/>
        </w:rPr>
        <w:t xml:space="preserve"> lit. </w:t>
      </w:r>
      <w:r w:rsidR="00A51AE2">
        <w:rPr>
          <w:rFonts w:asciiTheme="majorHAnsi" w:hAnsiTheme="majorHAnsi" w:cstheme="majorHAnsi"/>
        </w:rPr>
        <w:t>e)</w:t>
      </w:r>
      <w:r w:rsidR="00B83C0C" w:rsidRPr="003730CF">
        <w:rPr>
          <w:rFonts w:asciiTheme="majorHAnsi" w:hAnsiTheme="majorHAnsi" w:cstheme="majorHAnsi"/>
        </w:rPr>
        <w:t xml:space="preserve"> ustawy z dnia 27 sierpnia 2009 r. o finansach publicznych (Dz. U. </w:t>
      </w:r>
      <w:r w:rsidR="00A51AE2">
        <w:rPr>
          <w:rFonts w:asciiTheme="majorHAnsi" w:hAnsiTheme="majorHAnsi" w:cstheme="majorHAnsi"/>
        </w:rPr>
        <w:t xml:space="preserve">z </w:t>
      </w:r>
      <w:r w:rsidR="00B83C0C" w:rsidRPr="003730CF">
        <w:rPr>
          <w:rFonts w:asciiTheme="majorHAnsi" w:hAnsiTheme="majorHAnsi" w:cstheme="majorHAnsi"/>
        </w:rPr>
        <w:t>202</w:t>
      </w:r>
      <w:r w:rsidR="00CD240B">
        <w:rPr>
          <w:rFonts w:asciiTheme="majorHAnsi" w:hAnsiTheme="majorHAnsi" w:cstheme="majorHAnsi"/>
        </w:rPr>
        <w:t>4</w:t>
      </w:r>
      <w:r w:rsidR="00B83C0C" w:rsidRPr="003730CF">
        <w:rPr>
          <w:rFonts w:asciiTheme="majorHAnsi" w:hAnsiTheme="majorHAnsi" w:cstheme="majorHAnsi"/>
        </w:rPr>
        <w:t xml:space="preserve"> r. poz. 1</w:t>
      </w:r>
      <w:r w:rsidR="00CD240B">
        <w:rPr>
          <w:rFonts w:asciiTheme="majorHAnsi" w:hAnsiTheme="majorHAnsi" w:cstheme="majorHAnsi"/>
        </w:rPr>
        <w:t>530</w:t>
      </w:r>
      <w:r w:rsidR="00B83C0C" w:rsidRPr="003730CF">
        <w:rPr>
          <w:rFonts w:asciiTheme="majorHAnsi" w:hAnsiTheme="majorHAnsi" w:cstheme="majorHAnsi"/>
        </w:rPr>
        <w:t xml:space="preserve"> z </w:t>
      </w:r>
      <w:proofErr w:type="spellStart"/>
      <w:r w:rsidR="00B83C0C" w:rsidRPr="003730CF">
        <w:rPr>
          <w:rFonts w:asciiTheme="majorHAnsi" w:hAnsiTheme="majorHAnsi" w:cstheme="majorHAnsi"/>
        </w:rPr>
        <w:t>późn</w:t>
      </w:r>
      <w:proofErr w:type="spellEnd"/>
      <w:r w:rsidR="00B83C0C" w:rsidRPr="003730CF">
        <w:rPr>
          <w:rFonts w:asciiTheme="majorHAnsi" w:hAnsiTheme="majorHAnsi" w:cstheme="majorHAnsi"/>
        </w:rPr>
        <w:t xml:space="preserve">. zm.) oraz art. 31 </w:t>
      </w:r>
      <w:proofErr w:type="spellStart"/>
      <w:r w:rsidR="00B83C0C" w:rsidRPr="003730CF">
        <w:rPr>
          <w:rFonts w:asciiTheme="majorHAnsi" w:hAnsiTheme="majorHAnsi" w:cstheme="majorHAnsi"/>
        </w:rPr>
        <w:t>UoNIW</w:t>
      </w:r>
      <w:proofErr w:type="spellEnd"/>
      <w:r w:rsidR="00B83C0C" w:rsidRPr="003730CF">
        <w:rPr>
          <w:rFonts w:asciiTheme="majorHAnsi" w:hAnsiTheme="majorHAnsi" w:cstheme="majorHAnsi"/>
        </w:rPr>
        <w:t xml:space="preserve"> .</w:t>
      </w:r>
      <w:r w:rsidRPr="003730CF">
        <w:rPr>
          <w:rFonts w:asciiTheme="majorHAnsi" w:eastAsia="Times New Roman" w:hAnsiTheme="majorHAnsi" w:cstheme="majorHAnsi"/>
          <w:lang w:eastAsia="pl-PL"/>
        </w:rPr>
        <w:t>, której celem</w:t>
      </w:r>
      <w:r w:rsidRPr="007F4A4F">
        <w:rPr>
          <w:rFonts w:asciiTheme="majorHAnsi" w:eastAsia="Times New Roman" w:hAnsiTheme="majorHAnsi" w:cstheme="majorHAnsi"/>
          <w:lang w:eastAsia="pl-PL"/>
        </w:rPr>
        <w:t xml:space="preserve"> jest realizacja zadania publicznego w spo</w:t>
      </w:r>
      <w:r w:rsidR="0051037C" w:rsidRPr="007F4A4F">
        <w:rPr>
          <w:rFonts w:asciiTheme="majorHAnsi" w:eastAsia="Times New Roman" w:hAnsiTheme="majorHAnsi" w:cstheme="majorHAnsi"/>
          <w:lang w:eastAsia="pl-PL"/>
        </w:rPr>
        <w:t>sób zgodny z postanowieniami niniejszej</w:t>
      </w:r>
      <w:r w:rsidRPr="007F4A4F">
        <w:rPr>
          <w:rFonts w:asciiTheme="majorHAnsi" w:eastAsia="Times New Roman" w:hAnsiTheme="majorHAnsi" w:cstheme="majorHAnsi"/>
          <w:lang w:eastAsia="pl-PL"/>
        </w:rPr>
        <w:t xml:space="preserve"> umowy.</w:t>
      </w:r>
    </w:p>
    <w:p w14:paraId="154219E6" w14:textId="59A3A5D9" w:rsidR="00CD240B" w:rsidRDefault="00973A6E" w:rsidP="007D4F4B">
      <w:pPr>
        <w:pStyle w:val="Akapitzlist"/>
        <w:numPr>
          <w:ilvl w:val="0"/>
          <w:numId w:val="1"/>
        </w:numPr>
        <w:autoSpaceDE w:val="0"/>
        <w:autoSpaceDN w:val="0"/>
        <w:adjustRightInd w:val="0"/>
        <w:spacing w:after="0" w:line="276" w:lineRule="auto"/>
        <w:ind w:left="425" w:hanging="357"/>
        <w:contextualSpacing w:val="0"/>
        <w:rPr>
          <w:rFonts w:asciiTheme="majorHAnsi" w:hAnsiTheme="majorHAnsi" w:cstheme="majorHAnsi"/>
        </w:rPr>
      </w:pPr>
      <w:r w:rsidRPr="007F4A4F">
        <w:rPr>
          <w:rFonts w:asciiTheme="majorHAnsi" w:hAnsiTheme="majorHAnsi" w:cstheme="majorHAnsi"/>
        </w:rPr>
        <w:t>Strony zobowiązują się przy realizacji niniejszej umowy przestrzegać postan</w:t>
      </w:r>
      <w:r w:rsidR="00230527" w:rsidRPr="007F4A4F">
        <w:rPr>
          <w:rFonts w:asciiTheme="majorHAnsi" w:hAnsiTheme="majorHAnsi" w:cstheme="majorHAnsi"/>
        </w:rPr>
        <w:t xml:space="preserve">owień zawartych w następujących </w:t>
      </w:r>
      <w:r w:rsidRPr="007F4A4F">
        <w:rPr>
          <w:rFonts w:asciiTheme="majorHAnsi" w:hAnsiTheme="majorHAnsi" w:cstheme="majorHAnsi"/>
        </w:rPr>
        <w:t>dokumentach:</w:t>
      </w:r>
    </w:p>
    <w:p w14:paraId="63753B6F" w14:textId="44A6B23A" w:rsidR="00CD240B" w:rsidRPr="007D4F4B" w:rsidRDefault="00973A6E" w:rsidP="001B5810">
      <w:pPr>
        <w:pStyle w:val="Akapitzlist"/>
        <w:numPr>
          <w:ilvl w:val="2"/>
          <w:numId w:val="1"/>
        </w:numPr>
        <w:autoSpaceDE w:val="0"/>
        <w:autoSpaceDN w:val="0"/>
        <w:adjustRightInd w:val="0"/>
        <w:spacing w:after="0" w:line="276" w:lineRule="auto"/>
        <w:ind w:left="993" w:hanging="567"/>
        <w:contextualSpacing w:val="0"/>
        <w:jc w:val="both"/>
        <w:rPr>
          <w:rFonts w:asciiTheme="majorHAnsi" w:hAnsiTheme="majorHAnsi" w:cstheme="majorHAnsi"/>
        </w:rPr>
      </w:pPr>
      <w:r w:rsidRPr="007F4A4F">
        <w:rPr>
          <w:rFonts w:asciiTheme="majorHAnsi" w:hAnsiTheme="majorHAnsi" w:cstheme="majorHAnsi"/>
        </w:rPr>
        <w:t>„</w:t>
      </w:r>
      <w:r w:rsidR="00DB3C82">
        <w:rPr>
          <w:rFonts w:asciiTheme="majorHAnsi" w:hAnsiTheme="majorHAnsi" w:cstheme="majorHAnsi"/>
        </w:rPr>
        <w:t xml:space="preserve">Regulamin Konkursu </w:t>
      </w:r>
      <w:r w:rsidR="00230527" w:rsidRPr="007F4A4F">
        <w:rPr>
          <w:rFonts w:asciiTheme="majorHAnsi" w:hAnsiTheme="majorHAnsi" w:cstheme="majorHAnsi"/>
        </w:rPr>
        <w:t>Rządow</w:t>
      </w:r>
      <w:r w:rsidR="00DB3C82">
        <w:rPr>
          <w:rFonts w:asciiTheme="majorHAnsi" w:hAnsiTheme="majorHAnsi" w:cstheme="majorHAnsi"/>
        </w:rPr>
        <w:t>ego</w:t>
      </w:r>
      <w:r w:rsidR="00230527" w:rsidRPr="007F4A4F">
        <w:rPr>
          <w:rFonts w:asciiTheme="majorHAnsi" w:hAnsiTheme="majorHAnsi" w:cstheme="majorHAnsi"/>
        </w:rPr>
        <w:t xml:space="preserve"> Program</w:t>
      </w:r>
      <w:r w:rsidR="00DB3C82">
        <w:rPr>
          <w:rFonts w:asciiTheme="majorHAnsi" w:hAnsiTheme="majorHAnsi" w:cstheme="majorHAnsi"/>
        </w:rPr>
        <w:t>u</w:t>
      </w:r>
      <w:r w:rsidR="00230527" w:rsidRPr="007F4A4F">
        <w:rPr>
          <w:rFonts w:asciiTheme="majorHAnsi" w:hAnsiTheme="majorHAnsi" w:cstheme="majorHAnsi"/>
        </w:rPr>
        <w:t xml:space="preserve"> wsparcia organizacji pozarządowych MOC MAŁYCH </w:t>
      </w:r>
      <w:r w:rsidR="00E627FB" w:rsidRPr="007F4A4F">
        <w:rPr>
          <w:rFonts w:asciiTheme="majorHAnsi" w:hAnsiTheme="majorHAnsi" w:cstheme="majorHAnsi"/>
        </w:rPr>
        <w:t xml:space="preserve"> </w:t>
      </w:r>
      <w:r w:rsidR="00230527" w:rsidRPr="007F4A4F">
        <w:rPr>
          <w:rFonts w:asciiTheme="majorHAnsi" w:hAnsiTheme="majorHAnsi" w:cstheme="majorHAnsi"/>
        </w:rPr>
        <w:t>SPOŁECZNOŚCI</w:t>
      </w:r>
      <w:r w:rsidR="00DB3C82">
        <w:rPr>
          <w:rFonts w:asciiTheme="majorHAnsi" w:hAnsiTheme="majorHAnsi" w:cstheme="majorHAnsi"/>
        </w:rPr>
        <w:t>,</w:t>
      </w:r>
      <w:r w:rsidR="00230527" w:rsidRPr="007F4A4F">
        <w:rPr>
          <w:rFonts w:asciiTheme="majorHAnsi" w:hAnsiTheme="majorHAnsi" w:cstheme="majorHAnsi"/>
        </w:rPr>
        <w:t xml:space="preserve"> Edycja 2025</w:t>
      </w:r>
      <w:r w:rsidR="00DB3C82">
        <w:rPr>
          <w:rFonts w:asciiTheme="majorHAnsi" w:hAnsiTheme="majorHAnsi" w:cstheme="majorHAnsi"/>
        </w:rPr>
        <w:t>”</w:t>
      </w:r>
      <w:bookmarkStart w:id="0" w:name="_Hlk198283891"/>
      <w:r w:rsidR="00230527" w:rsidRPr="007F4A4F">
        <w:rPr>
          <w:rFonts w:asciiTheme="majorHAnsi" w:hAnsiTheme="majorHAnsi" w:cstheme="majorHAnsi"/>
        </w:rPr>
        <w:t xml:space="preserve"> </w:t>
      </w:r>
      <w:r w:rsidRPr="007F4A4F">
        <w:rPr>
          <w:rFonts w:asciiTheme="majorHAnsi" w:hAnsiTheme="majorHAnsi" w:cstheme="majorHAnsi"/>
        </w:rPr>
        <w:t xml:space="preserve">-  dostępny na </w:t>
      </w:r>
      <w:r w:rsidR="003730CF">
        <w:rPr>
          <w:rFonts w:asciiTheme="majorHAnsi" w:hAnsiTheme="majorHAnsi" w:cstheme="majorHAnsi"/>
        </w:rPr>
        <w:t xml:space="preserve"> </w:t>
      </w:r>
      <w:r w:rsidRPr="007D4F4B">
        <w:rPr>
          <w:rFonts w:asciiTheme="majorHAnsi" w:hAnsiTheme="majorHAnsi" w:cstheme="majorHAnsi"/>
        </w:rPr>
        <w:t>stronie internetowej Narodowego Instytutu Wolności - Centrum Rozwoju Społeczeństwa Obywatelskie</w:t>
      </w:r>
      <w:r w:rsidR="007D4F4B">
        <w:rPr>
          <w:rFonts w:asciiTheme="majorHAnsi" w:hAnsiTheme="majorHAnsi" w:cstheme="majorHAnsi"/>
        </w:rPr>
        <w:t xml:space="preserve">go: www.niw.gov.pl </w:t>
      </w:r>
      <w:bookmarkEnd w:id="0"/>
      <w:r w:rsidR="007D4F4B">
        <w:rPr>
          <w:rFonts w:asciiTheme="majorHAnsi" w:hAnsiTheme="majorHAnsi" w:cstheme="majorHAnsi"/>
        </w:rPr>
        <w:t xml:space="preserve">(zwany dalej </w:t>
      </w:r>
      <w:r w:rsidRPr="007D4F4B">
        <w:rPr>
          <w:rFonts w:asciiTheme="majorHAnsi" w:hAnsiTheme="majorHAnsi" w:cstheme="majorHAnsi"/>
        </w:rPr>
        <w:t>„Regulaminem”)</w:t>
      </w:r>
      <w:r w:rsidR="00CD240B">
        <w:rPr>
          <w:rFonts w:asciiTheme="majorHAnsi" w:hAnsiTheme="majorHAnsi" w:cstheme="majorHAnsi"/>
        </w:rPr>
        <w:t>;</w:t>
      </w:r>
    </w:p>
    <w:p w14:paraId="59641A33" w14:textId="017EB491" w:rsidR="00973A6E" w:rsidRPr="001B5810" w:rsidRDefault="00973A6E" w:rsidP="001B5810">
      <w:pPr>
        <w:pStyle w:val="Akapitzlist"/>
        <w:numPr>
          <w:ilvl w:val="2"/>
          <w:numId w:val="1"/>
        </w:numPr>
        <w:autoSpaceDE w:val="0"/>
        <w:autoSpaceDN w:val="0"/>
        <w:adjustRightInd w:val="0"/>
        <w:spacing w:after="0" w:line="276" w:lineRule="auto"/>
        <w:ind w:left="993" w:hanging="567"/>
        <w:contextualSpacing w:val="0"/>
        <w:jc w:val="both"/>
        <w:rPr>
          <w:rFonts w:asciiTheme="majorHAnsi" w:hAnsiTheme="majorHAnsi" w:cstheme="majorHAnsi"/>
        </w:rPr>
      </w:pPr>
      <w:r w:rsidRPr="001B5810">
        <w:rPr>
          <w:rFonts w:asciiTheme="majorHAnsi" w:hAnsiTheme="majorHAnsi" w:cstheme="majorHAnsi"/>
        </w:rPr>
        <w:lastRenderedPageBreak/>
        <w:t>„</w:t>
      </w:r>
      <w:r w:rsidR="00DD7E78" w:rsidRPr="001B5810">
        <w:rPr>
          <w:rFonts w:asciiTheme="majorHAnsi" w:hAnsiTheme="majorHAnsi" w:cstheme="majorHAnsi"/>
        </w:rPr>
        <w:t>Rządowy Program wsparcia organizacji pozarządowych MOC MAŁYCH SPOŁECZNOŚCI</w:t>
      </w:r>
      <w:r w:rsidR="003730CF" w:rsidRPr="001B5810">
        <w:rPr>
          <w:rFonts w:asciiTheme="majorHAnsi" w:hAnsiTheme="majorHAnsi" w:cstheme="majorHAnsi"/>
          <w:iCs/>
        </w:rPr>
        <w:t>”</w:t>
      </w:r>
      <w:r w:rsidRPr="001B5810">
        <w:rPr>
          <w:rFonts w:asciiTheme="majorHAnsi" w:hAnsiTheme="majorHAnsi" w:cstheme="majorHAnsi"/>
          <w:iCs/>
        </w:rPr>
        <w:t xml:space="preserve"> </w:t>
      </w:r>
      <w:r w:rsidR="001B5810" w:rsidRPr="007F4A4F">
        <w:rPr>
          <w:rFonts w:asciiTheme="majorHAnsi" w:hAnsiTheme="majorHAnsi" w:cstheme="majorHAnsi"/>
        </w:rPr>
        <w:t xml:space="preserve">-  dostępny na </w:t>
      </w:r>
      <w:r w:rsidR="001B5810">
        <w:rPr>
          <w:rFonts w:asciiTheme="majorHAnsi" w:hAnsiTheme="majorHAnsi" w:cstheme="majorHAnsi"/>
        </w:rPr>
        <w:t xml:space="preserve"> </w:t>
      </w:r>
      <w:r w:rsidR="001B5810" w:rsidRPr="007D4F4B">
        <w:rPr>
          <w:rFonts w:asciiTheme="majorHAnsi" w:hAnsiTheme="majorHAnsi" w:cstheme="majorHAnsi"/>
        </w:rPr>
        <w:t>stronie internetowej Narodowego Instytutu Wolności - Centrum Rozwoju Społeczeństwa Obywatelskie</w:t>
      </w:r>
      <w:r w:rsidR="001B5810">
        <w:rPr>
          <w:rFonts w:asciiTheme="majorHAnsi" w:hAnsiTheme="majorHAnsi" w:cstheme="majorHAnsi"/>
        </w:rPr>
        <w:t xml:space="preserve">go: www.niw.gov.pl </w:t>
      </w:r>
      <w:r w:rsidRPr="001B5810">
        <w:rPr>
          <w:rFonts w:asciiTheme="majorHAnsi" w:hAnsiTheme="majorHAnsi" w:cstheme="majorHAnsi"/>
        </w:rPr>
        <w:t>(zwany dalej „Programem”).</w:t>
      </w:r>
    </w:p>
    <w:p w14:paraId="704DF875" w14:textId="35D7BA35" w:rsidR="00973A6E" w:rsidRPr="00BB3704" w:rsidRDefault="00C038BD" w:rsidP="00BB3704">
      <w:pPr>
        <w:pStyle w:val="Akapitzlist"/>
        <w:numPr>
          <w:ilvl w:val="0"/>
          <w:numId w:val="1"/>
        </w:numPr>
        <w:spacing w:after="0" w:line="276" w:lineRule="auto"/>
        <w:ind w:left="357" w:hanging="357"/>
        <w:jc w:val="both"/>
        <w:rPr>
          <w:rFonts w:asciiTheme="majorHAnsi" w:eastAsia="Times New Roman" w:hAnsiTheme="majorHAnsi" w:cstheme="majorHAnsi"/>
          <w:lang w:eastAsia="pl-PL"/>
        </w:rPr>
      </w:pPr>
      <w:r w:rsidRPr="00BB3704">
        <w:rPr>
          <w:rFonts w:asciiTheme="majorHAnsi" w:eastAsia="Times New Roman" w:hAnsiTheme="majorHAnsi" w:cstheme="majorHAnsi"/>
          <w:lang w:eastAsia="pl-PL"/>
        </w:rPr>
        <w:t xml:space="preserve">Niniejsza umowa jest umową </w:t>
      </w:r>
      <w:r w:rsidR="00973A6E" w:rsidRPr="00BB3704">
        <w:rPr>
          <w:rFonts w:asciiTheme="majorHAnsi" w:hAnsiTheme="majorHAnsi" w:cstheme="majorHAnsi"/>
        </w:rPr>
        <w:t>o wsparcie realizacji zadania publicznego</w:t>
      </w:r>
      <w:r w:rsidRPr="00BB3704">
        <w:rPr>
          <w:rFonts w:asciiTheme="majorHAnsi" w:eastAsia="Times New Roman" w:hAnsiTheme="majorHAnsi" w:cstheme="majorHAnsi"/>
          <w:lang w:eastAsia="pl-PL"/>
        </w:rPr>
        <w:t xml:space="preserve"> w rozumieniu art. 16 ust. 1 ustawy. </w:t>
      </w:r>
    </w:p>
    <w:p w14:paraId="7A4189DA" w14:textId="7B9EE2B0" w:rsidR="00973A6E" w:rsidRPr="00BB3704" w:rsidRDefault="00C038BD" w:rsidP="00BB3704">
      <w:pPr>
        <w:pStyle w:val="Akapitzlist"/>
        <w:numPr>
          <w:ilvl w:val="0"/>
          <w:numId w:val="1"/>
        </w:numPr>
        <w:spacing w:after="0" w:line="276" w:lineRule="auto"/>
        <w:ind w:left="357" w:hanging="357"/>
        <w:jc w:val="both"/>
        <w:rPr>
          <w:rFonts w:asciiTheme="majorHAnsi" w:eastAsia="Times New Roman" w:hAnsiTheme="majorHAnsi" w:cstheme="majorHAnsi"/>
          <w:lang w:eastAsia="pl-PL"/>
        </w:rPr>
      </w:pPr>
      <w:r w:rsidRPr="00BB3704">
        <w:rPr>
          <w:rFonts w:asciiTheme="majorHAnsi" w:eastAsia="Times New Roman" w:hAnsiTheme="majorHAnsi" w:cstheme="majorHAnsi"/>
          <w:lang w:eastAsia="pl-PL"/>
        </w:rPr>
        <w:t>Wykonanie umowy nastąpi z dniem zaakceptowania przez Zleceniodawcę sprawozdania końco</w:t>
      </w:r>
      <w:r w:rsidR="0022332E" w:rsidRPr="00BB3704">
        <w:rPr>
          <w:rFonts w:asciiTheme="majorHAnsi" w:eastAsia="Times New Roman" w:hAnsiTheme="majorHAnsi" w:cstheme="majorHAnsi"/>
          <w:lang w:eastAsia="pl-PL"/>
        </w:rPr>
        <w:t>wego, o którym mowa w § 9 ust. 4</w:t>
      </w:r>
      <w:r w:rsidRPr="00BB3704">
        <w:rPr>
          <w:rFonts w:asciiTheme="majorHAnsi" w:eastAsia="Times New Roman" w:hAnsiTheme="majorHAnsi" w:cstheme="majorHAnsi"/>
          <w:lang w:eastAsia="pl-PL"/>
        </w:rPr>
        <w:t xml:space="preserve">. </w:t>
      </w:r>
    </w:p>
    <w:p w14:paraId="3F525905" w14:textId="77777777" w:rsidR="00973A6E" w:rsidRPr="007F4A4F" w:rsidRDefault="00C038BD" w:rsidP="00BB3704">
      <w:pPr>
        <w:pStyle w:val="Akapitzlist"/>
        <w:numPr>
          <w:ilvl w:val="0"/>
          <w:numId w:val="1"/>
        </w:numPr>
        <w:spacing w:after="0" w:line="276" w:lineRule="auto"/>
        <w:ind w:left="357" w:hanging="357"/>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Oferta oraz aktualizac</w:t>
      </w:r>
      <w:r w:rsidR="00973A6E" w:rsidRPr="007F4A4F">
        <w:rPr>
          <w:rFonts w:asciiTheme="majorHAnsi" w:eastAsia="Times New Roman" w:hAnsiTheme="majorHAnsi" w:cstheme="majorHAnsi"/>
          <w:lang w:eastAsia="pl-PL"/>
        </w:rPr>
        <w:t>je opisu poszczególnych działań / harmonogramu</w:t>
      </w:r>
      <w:r w:rsidRPr="007F4A4F">
        <w:rPr>
          <w:rFonts w:asciiTheme="majorHAnsi" w:eastAsia="Times New Roman" w:hAnsiTheme="majorHAnsi" w:cstheme="majorHAnsi"/>
          <w:lang w:eastAsia="pl-PL"/>
        </w:rPr>
        <w:t xml:space="preserve"> / ka</w:t>
      </w:r>
      <w:r w:rsidR="00973A6E" w:rsidRPr="007F4A4F">
        <w:rPr>
          <w:rFonts w:asciiTheme="majorHAnsi" w:eastAsia="Times New Roman" w:hAnsiTheme="majorHAnsi" w:cstheme="majorHAnsi"/>
          <w:lang w:eastAsia="pl-PL"/>
        </w:rPr>
        <w:t>lkulacji przewidywanych kosztów</w:t>
      </w:r>
      <w:r w:rsidRPr="007F4A4F">
        <w:rPr>
          <w:rFonts w:asciiTheme="majorHAnsi" w:eastAsia="Times New Roman" w:hAnsiTheme="majorHAnsi" w:cstheme="majorHAnsi"/>
          <w:lang w:eastAsia="pl-PL"/>
        </w:rPr>
        <w:t xml:space="preserve"> / szacunkowej kalkulacji kosztów</w:t>
      </w:r>
      <w:r w:rsidR="0022332E" w:rsidRPr="007F4A4F">
        <w:rPr>
          <w:rFonts w:asciiTheme="majorHAnsi" w:eastAsia="Times New Roman" w:hAnsiTheme="majorHAnsi" w:cstheme="majorHAnsi"/>
          <w:lang w:eastAsia="pl-PL"/>
        </w:rPr>
        <w:t>*</w:t>
      </w:r>
      <w:r w:rsidRPr="007F4A4F">
        <w:rPr>
          <w:rFonts w:asciiTheme="majorHAnsi" w:eastAsia="Times New Roman" w:hAnsiTheme="majorHAnsi" w:cstheme="majorHAnsi"/>
          <w:lang w:eastAsia="pl-PL"/>
        </w:rPr>
        <w:t xml:space="preserve">, stanowiące załączniki do niniejszej umowy, są integralną częścią umowy w ustalonym końcowym brzmieniu. </w:t>
      </w:r>
    </w:p>
    <w:p w14:paraId="552DF326" w14:textId="77777777" w:rsidR="006A756E" w:rsidRPr="007F4A4F" w:rsidRDefault="00C038BD" w:rsidP="00BB3704">
      <w:pPr>
        <w:pStyle w:val="Akapitzlist"/>
        <w:numPr>
          <w:ilvl w:val="0"/>
          <w:numId w:val="1"/>
        </w:numPr>
        <w:spacing w:after="0" w:line="276" w:lineRule="auto"/>
        <w:ind w:left="357" w:hanging="357"/>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Osobą do kontaktów roboczych jest: </w:t>
      </w:r>
    </w:p>
    <w:p w14:paraId="5ED5ECF1" w14:textId="44C3083C" w:rsidR="00973A6E" w:rsidRPr="007F4A4F" w:rsidRDefault="006A756E" w:rsidP="006E0DA3">
      <w:pPr>
        <w:pStyle w:val="Akapitzlist"/>
        <w:shd w:val="clear" w:color="auto" w:fill="FFFFFF"/>
        <w:spacing w:before="120" w:after="0" w:line="276" w:lineRule="auto"/>
        <w:ind w:left="0" w:firstLine="357"/>
        <w:jc w:val="both"/>
        <w:rPr>
          <w:rFonts w:asciiTheme="majorHAnsi" w:hAnsiTheme="majorHAnsi" w:cstheme="majorHAnsi"/>
        </w:rPr>
      </w:pPr>
      <w:r w:rsidRPr="007F4A4F">
        <w:rPr>
          <w:rFonts w:asciiTheme="majorHAnsi" w:eastAsia="Times New Roman" w:hAnsiTheme="majorHAnsi" w:cstheme="majorHAnsi"/>
          <w:lang w:eastAsia="pl-PL"/>
        </w:rPr>
        <w:t xml:space="preserve">1) </w:t>
      </w:r>
      <w:r w:rsidR="00C038BD" w:rsidRPr="007F4A4F">
        <w:rPr>
          <w:rFonts w:asciiTheme="majorHAnsi" w:eastAsia="Times New Roman" w:hAnsiTheme="majorHAnsi" w:cstheme="majorHAnsi"/>
          <w:lang w:eastAsia="pl-PL"/>
        </w:rPr>
        <w:t>ze strony Zleceniodawcy</w:t>
      </w:r>
      <w:r w:rsidR="00973A6E" w:rsidRPr="007F4A4F">
        <w:rPr>
          <w:rFonts w:asciiTheme="majorHAnsi" w:hAnsiTheme="majorHAnsi" w:cstheme="majorHAnsi"/>
        </w:rPr>
        <w:t xml:space="preserve">- Opiekun projektu, </w:t>
      </w:r>
      <w:r w:rsidR="0089289A" w:rsidRPr="007F4A4F">
        <w:rPr>
          <w:rFonts w:asciiTheme="majorHAnsi" w:hAnsiTheme="majorHAnsi" w:cstheme="majorHAnsi"/>
        </w:rPr>
        <w:t>wskazany przez Zleceniodawcę;</w:t>
      </w:r>
    </w:p>
    <w:p w14:paraId="4FEFC838" w14:textId="77777777" w:rsidR="00973A6E" w:rsidRPr="007F4A4F" w:rsidRDefault="00973A6E" w:rsidP="006E0DA3">
      <w:pPr>
        <w:pStyle w:val="Akapitzlist"/>
        <w:shd w:val="clear" w:color="auto" w:fill="FFFFFF"/>
        <w:spacing w:before="120" w:after="0" w:line="276" w:lineRule="auto"/>
        <w:ind w:left="0" w:firstLine="357"/>
        <w:jc w:val="both"/>
        <w:rPr>
          <w:rFonts w:asciiTheme="majorHAnsi" w:eastAsia="Times New Roman" w:hAnsiTheme="majorHAnsi" w:cstheme="majorHAnsi"/>
          <w:lang w:eastAsia="pl-PL"/>
        </w:rPr>
      </w:pPr>
      <w:r w:rsidRPr="007F4A4F">
        <w:rPr>
          <w:rFonts w:asciiTheme="majorHAnsi" w:hAnsiTheme="majorHAnsi" w:cstheme="majorHAnsi"/>
        </w:rPr>
        <w:t xml:space="preserve">2) </w:t>
      </w:r>
      <w:r w:rsidR="006A756E" w:rsidRPr="007F4A4F">
        <w:rPr>
          <w:rFonts w:asciiTheme="majorHAnsi" w:eastAsia="Times New Roman" w:hAnsiTheme="majorHAnsi" w:cstheme="majorHAnsi"/>
          <w:lang w:eastAsia="pl-PL"/>
        </w:rPr>
        <w:t>ze strony Zleceniobiorcy</w:t>
      </w:r>
      <w:r w:rsidR="00C038BD" w:rsidRPr="007F4A4F">
        <w:rPr>
          <w:rFonts w:asciiTheme="majorHAnsi" w:eastAsia="Times New Roman" w:hAnsiTheme="majorHAnsi" w:cstheme="majorHAnsi"/>
          <w:lang w:eastAsia="pl-PL"/>
        </w:rPr>
        <w:t>: ……...………………...…...........</w:t>
      </w:r>
      <w:r w:rsidRPr="007F4A4F">
        <w:rPr>
          <w:rFonts w:asciiTheme="majorHAnsi" w:eastAsia="Times New Roman" w:hAnsiTheme="majorHAnsi" w:cstheme="majorHAnsi"/>
          <w:lang w:eastAsia="pl-PL"/>
        </w:rPr>
        <w:t xml:space="preserve">.............................., </w:t>
      </w:r>
    </w:p>
    <w:p w14:paraId="3CE0F10C" w14:textId="77777777" w:rsidR="00C038BD" w:rsidRPr="007F4A4F" w:rsidRDefault="00C038BD" w:rsidP="006E0DA3">
      <w:pPr>
        <w:pStyle w:val="Akapitzlist"/>
        <w:shd w:val="clear" w:color="auto" w:fill="FFFFFF"/>
        <w:spacing w:before="120" w:after="0" w:line="276" w:lineRule="auto"/>
        <w:ind w:left="0" w:firstLine="357"/>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tel. ……………………..…, adres poczty elektronicznej ………………..………….. . </w:t>
      </w:r>
    </w:p>
    <w:p w14:paraId="1C8C37FF" w14:textId="77777777" w:rsidR="00973A6E" w:rsidRPr="007F4A4F" w:rsidRDefault="00973A6E" w:rsidP="00973A6E">
      <w:pPr>
        <w:shd w:val="clear" w:color="auto" w:fill="FFFFFF"/>
        <w:spacing w:after="0" w:line="276" w:lineRule="auto"/>
        <w:ind w:left="97"/>
        <w:jc w:val="center"/>
        <w:rPr>
          <w:rFonts w:asciiTheme="majorHAnsi" w:eastAsia="Times New Roman" w:hAnsiTheme="majorHAnsi" w:cstheme="majorHAnsi"/>
          <w:b/>
          <w:bCs/>
          <w:lang w:eastAsia="pl-PL"/>
        </w:rPr>
      </w:pPr>
    </w:p>
    <w:p w14:paraId="4A4CF4EC" w14:textId="77777777" w:rsidR="00C038BD" w:rsidRPr="007F4A4F" w:rsidRDefault="00C038BD" w:rsidP="00973A6E">
      <w:pPr>
        <w:shd w:val="clear" w:color="auto" w:fill="FFFFFF"/>
        <w:spacing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2</w:t>
      </w:r>
    </w:p>
    <w:p w14:paraId="055CDFEC" w14:textId="77777777" w:rsidR="00C038BD" w:rsidRPr="007F4A4F" w:rsidRDefault="00C038BD" w:rsidP="00973A6E">
      <w:pPr>
        <w:shd w:val="clear" w:color="auto" w:fill="FFFFFF"/>
        <w:spacing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Sposób wykonania zadania publicznego</w:t>
      </w:r>
    </w:p>
    <w:p w14:paraId="57072092" w14:textId="77777777" w:rsidR="00C038BD" w:rsidRPr="007F4A4F" w:rsidRDefault="00C038BD" w:rsidP="00746CB3">
      <w:pPr>
        <w:pStyle w:val="Akapitzlist"/>
        <w:numPr>
          <w:ilvl w:val="0"/>
          <w:numId w:val="2"/>
        </w:numPr>
        <w:shd w:val="clear" w:color="auto" w:fill="FFFFFF"/>
        <w:spacing w:after="0" w:line="276" w:lineRule="auto"/>
        <w:ind w:left="357" w:hanging="357"/>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Termin realizacji zadania publicznego </w:t>
      </w:r>
      <w:r w:rsidR="0022332E" w:rsidRPr="007F4A4F">
        <w:rPr>
          <w:rFonts w:asciiTheme="majorHAnsi" w:eastAsia="Times New Roman" w:hAnsiTheme="majorHAnsi" w:cstheme="majorHAnsi"/>
          <w:lang w:eastAsia="pl-PL"/>
        </w:rPr>
        <w:t xml:space="preserve">oraz ponoszenia kosztów kwalifikowalnych ze środków dotacji oraz innych środków finansowych </w:t>
      </w:r>
      <w:r w:rsidRPr="007F4A4F">
        <w:rPr>
          <w:rFonts w:asciiTheme="majorHAnsi" w:eastAsia="Times New Roman" w:hAnsiTheme="majorHAnsi" w:cstheme="majorHAnsi"/>
          <w:lang w:eastAsia="pl-PL"/>
        </w:rPr>
        <w:t xml:space="preserve">ustala się: </w:t>
      </w:r>
    </w:p>
    <w:p w14:paraId="4B80F112" w14:textId="6F50D021" w:rsidR="00AD1154" w:rsidRPr="00AD1154" w:rsidRDefault="00C038BD" w:rsidP="0022332E">
      <w:pPr>
        <w:shd w:val="clear" w:color="auto" w:fill="FFFFFF"/>
        <w:spacing w:before="120" w:after="0" w:line="276" w:lineRule="auto"/>
        <w:ind w:left="97" w:firstLine="263"/>
        <w:jc w:val="both"/>
        <w:rPr>
          <w:rFonts w:asciiTheme="majorHAnsi" w:eastAsia="Times New Roman" w:hAnsiTheme="majorHAnsi" w:cstheme="majorHAnsi"/>
          <w:lang w:eastAsia="pl-PL"/>
        </w:rPr>
      </w:pPr>
      <w:r w:rsidRPr="00AD1154">
        <w:rPr>
          <w:rFonts w:asciiTheme="majorHAnsi" w:eastAsia="Times New Roman" w:hAnsiTheme="majorHAnsi" w:cstheme="majorHAnsi"/>
          <w:lang w:eastAsia="pl-PL"/>
        </w:rPr>
        <w:t xml:space="preserve">od dnia </w:t>
      </w:r>
      <w:r w:rsidR="00AD1154" w:rsidRPr="00AD1154">
        <w:rPr>
          <w:rFonts w:asciiTheme="majorHAnsi" w:eastAsia="Times New Roman" w:hAnsiTheme="majorHAnsi" w:cstheme="majorHAnsi"/>
          <w:lang w:eastAsia="pl-PL"/>
        </w:rPr>
        <w:t>01 lipca 2025</w:t>
      </w:r>
      <w:r w:rsidR="00AD1154">
        <w:rPr>
          <w:rFonts w:asciiTheme="majorHAnsi" w:eastAsia="Times New Roman" w:hAnsiTheme="majorHAnsi" w:cstheme="majorHAnsi"/>
          <w:lang w:eastAsia="pl-PL"/>
        </w:rPr>
        <w:t xml:space="preserve"> r. do dnia </w:t>
      </w:r>
      <w:r w:rsidR="008D074D" w:rsidRPr="00AD1154">
        <w:rPr>
          <w:rFonts w:asciiTheme="majorHAnsi" w:eastAsia="Times New Roman" w:hAnsiTheme="majorHAnsi" w:cstheme="majorHAnsi"/>
          <w:lang w:eastAsia="pl-PL"/>
        </w:rPr>
        <w:t>30 listopada 2025</w:t>
      </w:r>
      <w:r w:rsidRPr="00AD1154">
        <w:rPr>
          <w:rFonts w:asciiTheme="majorHAnsi" w:eastAsia="Times New Roman" w:hAnsiTheme="majorHAnsi" w:cstheme="majorHAnsi"/>
          <w:lang w:eastAsia="pl-PL"/>
        </w:rPr>
        <w:t xml:space="preserve"> r.</w:t>
      </w:r>
    </w:p>
    <w:p w14:paraId="477977F3" w14:textId="299CE285" w:rsidR="00C038BD" w:rsidRPr="007F4A4F" w:rsidRDefault="00C038BD" w:rsidP="00AD1154">
      <w:pPr>
        <w:shd w:val="clear" w:color="auto" w:fill="FFFFFF"/>
        <w:spacing w:before="120" w:after="0" w:line="276" w:lineRule="auto"/>
        <w:ind w:left="97" w:firstLine="263"/>
        <w:jc w:val="both"/>
        <w:rPr>
          <w:rFonts w:asciiTheme="majorHAnsi" w:eastAsia="Times New Roman" w:hAnsiTheme="majorHAnsi" w:cstheme="majorHAnsi"/>
          <w:lang w:eastAsia="pl-PL"/>
        </w:rPr>
      </w:pPr>
      <w:r w:rsidRPr="00AD1154">
        <w:rPr>
          <w:rFonts w:asciiTheme="majorHAnsi" w:eastAsia="Times New Roman" w:hAnsiTheme="majorHAnsi" w:cstheme="majorHAnsi"/>
          <w:lang w:eastAsia="pl-PL"/>
        </w:rPr>
        <w:t xml:space="preserve"> </w:t>
      </w:r>
      <w:r w:rsidR="00AD1154" w:rsidRPr="00AD1154">
        <w:rPr>
          <w:rFonts w:asciiTheme="majorHAnsi" w:eastAsia="Times New Roman" w:hAnsiTheme="majorHAnsi" w:cstheme="majorHAnsi"/>
          <w:lang w:eastAsia="pl-PL"/>
        </w:rPr>
        <w:t xml:space="preserve">od dnia </w:t>
      </w:r>
      <w:r w:rsidR="00AD1154">
        <w:rPr>
          <w:rFonts w:asciiTheme="majorHAnsi" w:eastAsia="Times New Roman" w:hAnsiTheme="majorHAnsi" w:cstheme="majorHAnsi"/>
          <w:lang w:eastAsia="pl-PL"/>
        </w:rPr>
        <w:t xml:space="preserve">01 września 2025 r. do dnia </w:t>
      </w:r>
      <w:r w:rsidR="00AD1154" w:rsidRPr="00AD1154">
        <w:rPr>
          <w:rFonts w:asciiTheme="majorHAnsi" w:eastAsia="Times New Roman" w:hAnsiTheme="majorHAnsi" w:cstheme="majorHAnsi"/>
          <w:lang w:eastAsia="pl-PL"/>
        </w:rPr>
        <w:t>30 listopada 2025 r.</w:t>
      </w:r>
      <w:r w:rsidR="00AD1154" w:rsidRPr="007F4A4F">
        <w:rPr>
          <w:rFonts w:asciiTheme="majorHAnsi" w:eastAsia="Times New Roman" w:hAnsiTheme="majorHAnsi" w:cstheme="majorHAnsi"/>
          <w:lang w:eastAsia="pl-PL"/>
        </w:rPr>
        <w:t xml:space="preserve"> </w:t>
      </w:r>
    </w:p>
    <w:p w14:paraId="19FB893C" w14:textId="1030C73B" w:rsidR="006A756E" w:rsidRPr="007F4A4F" w:rsidRDefault="006A756E" w:rsidP="00746CB3">
      <w:pPr>
        <w:pStyle w:val="Akapitzlist"/>
        <w:numPr>
          <w:ilvl w:val="0"/>
          <w:numId w:val="2"/>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Zleceniobiorca zobowiązuje</w:t>
      </w:r>
      <w:r w:rsidR="00C038BD" w:rsidRPr="007F4A4F">
        <w:rPr>
          <w:rFonts w:asciiTheme="majorHAnsi" w:eastAsia="Times New Roman" w:hAnsiTheme="majorHAnsi" w:cstheme="majorHAnsi"/>
          <w:lang w:eastAsia="pl-PL"/>
        </w:rPr>
        <w:t xml:space="preserve"> się wykonać zadanie publiczne zgodnie z ofertą, z uwzględnieniem aktualizacji opisu poszczególn</w:t>
      </w:r>
      <w:r w:rsidR="002007E7" w:rsidRPr="007F4A4F">
        <w:rPr>
          <w:rFonts w:asciiTheme="majorHAnsi" w:eastAsia="Times New Roman" w:hAnsiTheme="majorHAnsi" w:cstheme="majorHAnsi"/>
          <w:lang w:eastAsia="pl-PL"/>
        </w:rPr>
        <w:t>ych działań/ harmonogramu</w:t>
      </w:r>
      <w:r w:rsidR="00C038BD" w:rsidRPr="007F4A4F">
        <w:rPr>
          <w:rFonts w:asciiTheme="majorHAnsi" w:eastAsia="Times New Roman" w:hAnsiTheme="majorHAnsi" w:cstheme="majorHAnsi"/>
          <w:lang w:eastAsia="pl-PL"/>
        </w:rPr>
        <w:t>/ kal</w:t>
      </w:r>
      <w:r w:rsidR="002007E7" w:rsidRPr="007F4A4F">
        <w:rPr>
          <w:rFonts w:asciiTheme="majorHAnsi" w:eastAsia="Times New Roman" w:hAnsiTheme="majorHAnsi" w:cstheme="majorHAnsi"/>
          <w:lang w:eastAsia="pl-PL"/>
        </w:rPr>
        <w:t>kulacji przewidywanych kosztów</w:t>
      </w:r>
      <w:r w:rsidR="00C038BD" w:rsidRPr="007F4A4F">
        <w:rPr>
          <w:rFonts w:asciiTheme="majorHAnsi" w:eastAsia="Times New Roman" w:hAnsiTheme="majorHAnsi" w:cstheme="majorHAnsi"/>
          <w:lang w:eastAsia="pl-PL"/>
        </w:rPr>
        <w:t xml:space="preserve">/ </w:t>
      </w:r>
      <w:r w:rsidR="0022332E" w:rsidRPr="007F4A4F">
        <w:rPr>
          <w:rFonts w:asciiTheme="majorHAnsi" w:eastAsia="Times New Roman" w:hAnsiTheme="majorHAnsi" w:cstheme="majorHAnsi"/>
          <w:lang w:eastAsia="pl-PL"/>
        </w:rPr>
        <w:t>*</w:t>
      </w:r>
      <w:r w:rsidR="00C038BD" w:rsidRPr="007F4A4F">
        <w:rPr>
          <w:rFonts w:asciiTheme="majorHAnsi" w:eastAsia="Times New Roman" w:hAnsiTheme="majorHAnsi" w:cstheme="majorHAnsi"/>
          <w:lang w:eastAsia="pl-PL"/>
        </w:rPr>
        <w:t xml:space="preserve">, w terminie określonym w ust. 1. </w:t>
      </w:r>
    </w:p>
    <w:p w14:paraId="61CC821C" w14:textId="77777777" w:rsidR="002007E7" w:rsidRPr="007F4A4F" w:rsidRDefault="002007E7" w:rsidP="00746CB3">
      <w:pPr>
        <w:pStyle w:val="Akapitzlist"/>
        <w:numPr>
          <w:ilvl w:val="0"/>
          <w:numId w:val="2"/>
        </w:numPr>
        <w:spacing w:after="0" w:line="276" w:lineRule="auto"/>
        <w:contextualSpacing w:val="0"/>
        <w:jc w:val="both"/>
        <w:rPr>
          <w:rFonts w:asciiTheme="majorHAnsi" w:hAnsiTheme="majorHAnsi" w:cstheme="majorHAnsi"/>
        </w:rPr>
      </w:pPr>
      <w:r w:rsidRPr="007F4A4F">
        <w:rPr>
          <w:rFonts w:asciiTheme="majorHAnsi" w:hAnsiTheme="majorHAnsi" w:cstheme="majorHAnsi"/>
          <w:iCs/>
        </w:rPr>
        <w:t>Wymagające aneksu zmiany w harmonogramie związane ze zmianą okresu realizacji zadania publicznego oraz zmiany w kosztorysie związane ze zmianą kwot dofinansowania oraz wkładu własnego, należy zgłaszać Zleceniodawcy do zatwierdzenia nie później niż miesiąc przed końcem terminu realizacji zadania publicznego, o którym mowa w ust. 1.</w:t>
      </w:r>
    </w:p>
    <w:p w14:paraId="7DA858AA" w14:textId="77777777" w:rsidR="002007E7" w:rsidRPr="007F4A4F" w:rsidRDefault="002007E7" w:rsidP="00746CB3">
      <w:pPr>
        <w:pStyle w:val="Akapitzlist"/>
        <w:numPr>
          <w:ilvl w:val="0"/>
          <w:numId w:val="2"/>
        </w:numPr>
        <w:spacing w:after="0" w:line="276" w:lineRule="auto"/>
        <w:contextualSpacing w:val="0"/>
        <w:jc w:val="both"/>
        <w:rPr>
          <w:rFonts w:asciiTheme="majorHAnsi" w:hAnsiTheme="majorHAnsi" w:cstheme="majorHAnsi"/>
        </w:rPr>
      </w:pPr>
      <w:r w:rsidRPr="007F4A4F">
        <w:rPr>
          <w:rFonts w:asciiTheme="majorHAnsi" w:hAnsiTheme="majorHAnsi" w:cstheme="majorHAnsi"/>
        </w:rPr>
        <w:t>O zachowaniu</w:t>
      </w:r>
      <w:r w:rsidR="0022332E" w:rsidRPr="007F4A4F">
        <w:rPr>
          <w:rFonts w:asciiTheme="majorHAnsi" w:hAnsiTheme="majorHAnsi" w:cstheme="majorHAnsi"/>
        </w:rPr>
        <w:t xml:space="preserve"> terminu, o którym mowa w ust. 3</w:t>
      </w:r>
      <w:r w:rsidRPr="007F4A4F">
        <w:rPr>
          <w:rFonts w:asciiTheme="majorHAnsi" w:hAnsiTheme="majorHAnsi" w:cstheme="majorHAnsi"/>
        </w:rPr>
        <w:t>, decyduje data wpływu prośby o aneksowanie umowy do Zleceniodawcy.</w:t>
      </w:r>
    </w:p>
    <w:p w14:paraId="3E5E728F" w14:textId="77777777" w:rsidR="002007E7" w:rsidRPr="007F4A4F" w:rsidRDefault="002007E7" w:rsidP="00746CB3">
      <w:pPr>
        <w:pStyle w:val="Akapitzlist"/>
        <w:numPr>
          <w:ilvl w:val="0"/>
          <w:numId w:val="2"/>
        </w:numPr>
        <w:spacing w:after="0" w:line="276" w:lineRule="auto"/>
        <w:contextualSpacing w:val="0"/>
        <w:jc w:val="both"/>
        <w:rPr>
          <w:rFonts w:asciiTheme="majorHAnsi" w:hAnsiTheme="majorHAnsi" w:cstheme="majorHAnsi"/>
        </w:rPr>
      </w:pPr>
      <w:r w:rsidRPr="007F4A4F">
        <w:rPr>
          <w:rFonts w:asciiTheme="majorHAnsi" w:hAnsiTheme="majorHAnsi" w:cstheme="majorHAnsi"/>
        </w:rPr>
        <w:t>W przypadku uchybienia terminowi</w:t>
      </w:r>
      <w:r w:rsidR="0022332E" w:rsidRPr="007F4A4F">
        <w:rPr>
          <w:rFonts w:asciiTheme="majorHAnsi" w:hAnsiTheme="majorHAnsi" w:cstheme="majorHAnsi"/>
        </w:rPr>
        <w:t>, o którym mowa w ust. 3</w:t>
      </w:r>
      <w:r w:rsidRPr="007F4A4F">
        <w:rPr>
          <w:rFonts w:asciiTheme="majorHAnsi" w:hAnsiTheme="majorHAnsi" w:cstheme="majorHAnsi"/>
        </w:rPr>
        <w:t xml:space="preserve">, Zleceniodawca </w:t>
      </w:r>
      <w:r w:rsidR="00A27D19" w:rsidRPr="007F4A4F">
        <w:rPr>
          <w:rFonts w:asciiTheme="majorHAnsi" w:hAnsiTheme="majorHAnsi" w:cstheme="majorHAnsi"/>
        </w:rPr>
        <w:t>może pozostawić</w:t>
      </w:r>
      <w:r w:rsidRPr="007F4A4F">
        <w:rPr>
          <w:rFonts w:asciiTheme="majorHAnsi" w:hAnsiTheme="majorHAnsi" w:cstheme="majorHAnsi"/>
        </w:rPr>
        <w:t xml:space="preserve"> wniosek bez rozpatrzenia. Wprowadzenie wnioskowanych przez Zleceniobiorcę zmian jest uzależnione od wyrażenia na nie zgody przez Zleceniodawcę.</w:t>
      </w:r>
    </w:p>
    <w:p w14:paraId="485DBB14" w14:textId="77777777" w:rsidR="006A756E" w:rsidRPr="007F4A4F" w:rsidRDefault="006A756E" w:rsidP="00746CB3">
      <w:pPr>
        <w:pStyle w:val="Akapitzlist"/>
        <w:numPr>
          <w:ilvl w:val="0"/>
          <w:numId w:val="2"/>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Zleceniobiorca zobowiązuje</w:t>
      </w:r>
      <w:r w:rsidR="00C038BD" w:rsidRPr="007F4A4F">
        <w:rPr>
          <w:rFonts w:asciiTheme="majorHAnsi" w:eastAsia="Times New Roman" w:hAnsiTheme="majorHAnsi" w:cstheme="majorHAnsi"/>
          <w:lang w:eastAsia="pl-PL"/>
        </w:rPr>
        <w:t xml:space="preserve"> się do wykorzystania środków, o których mowa w § 3 ust. 1 i 5 zgodnie z celem, </w:t>
      </w:r>
      <w:r w:rsidRPr="007F4A4F">
        <w:rPr>
          <w:rFonts w:asciiTheme="majorHAnsi" w:eastAsia="Times New Roman" w:hAnsiTheme="majorHAnsi" w:cstheme="majorHAnsi"/>
          <w:lang w:eastAsia="pl-PL"/>
        </w:rPr>
        <w:t>na jaki je uzyskał</w:t>
      </w:r>
      <w:r w:rsidR="00C038BD" w:rsidRPr="007F4A4F">
        <w:rPr>
          <w:rFonts w:asciiTheme="majorHAnsi" w:eastAsia="Times New Roman" w:hAnsiTheme="majorHAnsi" w:cstheme="majorHAnsi"/>
          <w:lang w:eastAsia="pl-PL"/>
        </w:rPr>
        <w:t xml:space="preserve">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w:t>
      </w:r>
      <w:r w:rsidRPr="007F4A4F">
        <w:rPr>
          <w:rFonts w:asciiTheme="majorHAnsi" w:eastAsia="Times New Roman" w:hAnsiTheme="majorHAnsi" w:cstheme="majorHAnsi"/>
          <w:lang w:eastAsia="pl-PL"/>
        </w:rPr>
        <w:t xml:space="preserve"> na zasadach określonych w § 10.</w:t>
      </w:r>
    </w:p>
    <w:p w14:paraId="4EDED405" w14:textId="1547C773" w:rsidR="00C038BD" w:rsidRPr="007F4A4F" w:rsidRDefault="00C038BD" w:rsidP="00746CB3">
      <w:pPr>
        <w:pStyle w:val="Akapitzlist"/>
        <w:numPr>
          <w:ilvl w:val="0"/>
          <w:numId w:val="2"/>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Wydatkowanie osiągniętych przychodów, w tym także odsetek bankowych od środków przekazanych przez Zleceniodawcę, </w:t>
      </w:r>
      <w:r w:rsidR="00A27D19" w:rsidRPr="007F4A4F">
        <w:rPr>
          <w:rFonts w:asciiTheme="majorHAnsi" w:eastAsia="Times New Roman" w:hAnsiTheme="majorHAnsi" w:cstheme="majorHAnsi"/>
          <w:lang w:eastAsia="pl-PL"/>
        </w:rPr>
        <w:t>z naruszeniem postanowień ust. 6</w:t>
      </w:r>
      <w:r w:rsidRPr="007F4A4F">
        <w:rPr>
          <w:rFonts w:asciiTheme="majorHAnsi" w:eastAsia="Times New Roman" w:hAnsiTheme="majorHAnsi" w:cstheme="majorHAnsi"/>
          <w:lang w:eastAsia="pl-PL"/>
        </w:rPr>
        <w:t xml:space="preserve"> uznaje się za dotację pobraną w nadmiernej wysokości.</w:t>
      </w:r>
    </w:p>
    <w:p w14:paraId="7DBB4770" w14:textId="246A1629" w:rsidR="00E5728F" w:rsidRPr="007F4A4F" w:rsidRDefault="00E5728F" w:rsidP="00746CB3">
      <w:pPr>
        <w:pStyle w:val="Akapitzlist"/>
        <w:numPr>
          <w:ilvl w:val="0"/>
          <w:numId w:val="2"/>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lastRenderedPageBreak/>
        <w:t>W ramach realizowanego zadania Zleceniobiorca ma obowiązek zapewniania dostępności osobom ze szczególnymi potrzebami zgodnie z ustawą z dnia 19 lipca 2019 r. o zapewnianiu dostępności osobom z</w:t>
      </w:r>
      <w:r w:rsidR="00187708">
        <w:rPr>
          <w:rFonts w:asciiTheme="majorHAnsi" w:eastAsia="Times New Roman" w:hAnsiTheme="majorHAnsi" w:cstheme="majorHAnsi"/>
          <w:lang w:eastAsia="pl-PL"/>
        </w:rPr>
        <w:t>e szczególnymi potrzebami (</w:t>
      </w:r>
      <w:r w:rsidRPr="007F4A4F">
        <w:rPr>
          <w:rFonts w:asciiTheme="majorHAnsi" w:eastAsia="Times New Roman" w:hAnsiTheme="majorHAnsi" w:cstheme="majorHAnsi"/>
          <w:lang w:eastAsia="pl-PL"/>
        </w:rPr>
        <w:t>Dz. U. z 202</w:t>
      </w:r>
      <w:r w:rsidR="0048721B">
        <w:rPr>
          <w:rFonts w:asciiTheme="majorHAnsi" w:eastAsia="Times New Roman" w:hAnsiTheme="majorHAnsi" w:cstheme="majorHAnsi"/>
          <w:lang w:eastAsia="pl-PL"/>
        </w:rPr>
        <w:t>4</w:t>
      </w:r>
      <w:r w:rsidRPr="007F4A4F">
        <w:rPr>
          <w:rFonts w:asciiTheme="majorHAnsi" w:eastAsia="Times New Roman" w:hAnsiTheme="majorHAnsi" w:cstheme="majorHAnsi"/>
          <w:lang w:eastAsia="pl-PL"/>
        </w:rPr>
        <w:t xml:space="preserve"> r. poz. </w:t>
      </w:r>
      <w:r w:rsidR="0048721B">
        <w:rPr>
          <w:rFonts w:asciiTheme="majorHAnsi" w:eastAsia="Times New Roman" w:hAnsiTheme="majorHAnsi" w:cstheme="majorHAnsi"/>
          <w:lang w:eastAsia="pl-PL"/>
        </w:rPr>
        <w:t>1411</w:t>
      </w:r>
      <w:r w:rsidRPr="007F4A4F">
        <w:rPr>
          <w:rFonts w:asciiTheme="majorHAnsi" w:eastAsia="Times New Roman" w:hAnsiTheme="majorHAnsi" w:cstheme="majorHAnsi"/>
          <w:lang w:eastAsia="pl-PL"/>
        </w:rPr>
        <w:t>) zgodnie z art. 6 tej ustawy.</w:t>
      </w:r>
    </w:p>
    <w:p w14:paraId="557890EB"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3</w:t>
      </w:r>
    </w:p>
    <w:p w14:paraId="0D5C5DB1"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Finansowanie zadania publicznego</w:t>
      </w:r>
    </w:p>
    <w:p w14:paraId="2B830C5E" w14:textId="77777777" w:rsidR="00C038BD" w:rsidRPr="007F4A4F" w:rsidRDefault="00C038BD" w:rsidP="00746CB3">
      <w:pPr>
        <w:pStyle w:val="Akapitzlist"/>
        <w:numPr>
          <w:ilvl w:val="0"/>
          <w:numId w:val="3"/>
        </w:numPr>
        <w:shd w:val="clear" w:color="auto" w:fill="FFFFFF"/>
        <w:spacing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Zleceniodawca zobowiązuje się do przekazania na realizację zadania publicznego środków finansowych w wysokości ............................... (słownie) ……………....…,</w:t>
      </w:r>
    </w:p>
    <w:p w14:paraId="5D7E4D69" w14:textId="77777777" w:rsidR="00C038BD" w:rsidRPr="007F4A4F" w:rsidRDefault="00C038BD" w:rsidP="002007E7">
      <w:pPr>
        <w:shd w:val="clear" w:color="auto" w:fill="FFFFFF"/>
        <w:spacing w:after="0" w:line="276" w:lineRule="auto"/>
        <w:ind w:left="97" w:firstLine="263"/>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na rachu</w:t>
      </w:r>
      <w:r w:rsidR="006A756E" w:rsidRPr="007F4A4F">
        <w:rPr>
          <w:rFonts w:asciiTheme="majorHAnsi" w:eastAsia="Times New Roman" w:hAnsiTheme="majorHAnsi" w:cstheme="majorHAnsi"/>
          <w:lang w:eastAsia="pl-PL"/>
        </w:rPr>
        <w:t>nek bankowy Zleceniobiorcy</w:t>
      </w:r>
      <w:r w:rsidRPr="007F4A4F">
        <w:rPr>
          <w:rFonts w:asciiTheme="majorHAnsi" w:eastAsia="Times New Roman" w:hAnsiTheme="majorHAnsi" w:cstheme="majorHAnsi"/>
          <w:lang w:eastAsia="pl-PL"/>
        </w:rPr>
        <w:t xml:space="preserve">: </w:t>
      </w:r>
    </w:p>
    <w:p w14:paraId="516C9820" w14:textId="77777777" w:rsidR="00C038BD" w:rsidRPr="007F4A4F" w:rsidRDefault="006A756E" w:rsidP="002007E7">
      <w:pPr>
        <w:shd w:val="clear" w:color="auto" w:fill="FFFFFF"/>
        <w:spacing w:after="0" w:line="276" w:lineRule="auto"/>
        <w:ind w:left="97" w:firstLine="263"/>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nr rachunku</w:t>
      </w:r>
      <w:r w:rsidR="00C038BD" w:rsidRPr="007F4A4F">
        <w:rPr>
          <w:rFonts w:asciiTheme="majorHAnsi" w:eastAsia="Times New Roman" w:hAnsiTheme="majorHAnsi" w:cstheme="majorHAnsi"/>
          <w:lang w:eastAsia="pl-PL"/>
        </w:rPr>
        <w:t xml:space="preserve">: .................................................................................................., </w:t>
      </w:r>
    </w:p>
    <w:p w14:paraId="4E14DB71" w14:textId="230A1773" w:rsidR="00C038BD" w:rsidRPr="007F4A4F" w:rsidRDefault="0031394A" w:rsidP="00036A75">
      <w:pPr>
        <w:pStyle w:val="Akapitzlist"/>
        <w:shd w:val="clear" w:color="auto" w:fill="FFFFFF"/>
        <w:spacing w:before="120" w:after="0" w:line="276" w:lineRule="auto"/>
        <w:ind w:left="360"/>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w terminie do 30 dni od dnia zawarcia niniejszej umowy, z zastrzeżeniem, że Zleceniodawca posiada środki przeznaczone na dofinansowanie zadań realizowanych w ramach Programu. W przypadku braku środków na rachunku Zleceniodawcy w dniu upływu 30 dni od dnia zawarcia niniejszej umowy, Zleceniodawca przekaże dotację w terminie do 30 dni od otrzymania środków przez Zleceniodawcę przeznaczonych na dofinansowanie zadań realizowanych w ramach Programu</w:t>
      </w:r>
      <w:r w:rsidR="006A756E" w:rsidRPr="007F4A4F">
        <w:rPr>
          <w:rFonts w:asciiTheme="majorHAnsi" w:eastAsia="Times New Roman" w:hAnsiTheme="majorHAnsi" w:cstheme="majorHAnsi"/>
          <w:lang w:eastAsia="pl-PL"/>
        </w:rPr>
        <w:t>.</w:t>
      </w:r>
      <w:r w:rsidR="00C038BD" w:rsidRPr="007F4A4F">
        <w:rPr>
          <w:rFonts w:asciiTheme="majorHAnsi" w:eastAsia="Times New Roman" w:hAnsiTheme="majorHAnsi" w:cstheme="majorHAnsi"/>
          <w:lang w:eastAsia="pl-PL"/>
        </w:rPr>
        <w:t xml:space="preserve"> </w:t>
      </w:r>
    </w:p>
    <w:p w14:paraId="11335366" w14:textId="77777777" w:rsidR="006A756E" w:rsidRPr="007F4A4F" w:rsidRDefault="00C038BD" w:rsidP="00746CB3">
      <w:pPr>
        <w:pStyle w:val="Akapitzlist"/>
        <w:numPr>
          <w:ilvl w:val="0"/>
          <w:numId w:val="3"/>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Za dzień przekazania dotacji uznaje się dzień obciążenia rachunku Zleceniodawcy. </w:t>
      </w:r>
    </w:p>
    <w:p w14:paraId="220362E0" w14:textId="77777777" w:rsidR="00F01DA5" w:rsidRPr="00F1439F" w:rsidRDefault="00F01DA5" w:rsidP="00746CB3">
      <w:pPr>
        <w:numPr>
          <w:ilvl w:val="0"/>
          <w:numId w:val="3"/>
        </w:numPr>
        <w:spacing w:after="64" w:line="248" w:lineRule="auto"/>
        <w:ind w:right="19"/>
        <w:jc w:val="both"/>
        <w:rPr>
          <w:rFonts w:asciiTheme="majorHAnsi" w:eastAsia="Times New Roman" w:hAnsiTheme="majorHAnsi" w:cstheme="majorHAnsi"/>
          <w:lang w:eastAsia="pl-PL"/>
        </w:rPr>
      </w:pPr>
      <w:r w:rsidRPr="00F01DA5">
        <w:rPr>
          <w:rFonts w:asciiTheme="majorHAnsi" w:eastAsia="Times New Roman" w:hAnsiTheme="majorHAnsi" w:cstheme="majorHAnsi"/>
          <w:lang w:eastAsia="pl-PL"/>
        </w:rPr>
        <w:t xml:space="preserve">Zleceniobiorca oświadcza, że jest jedynym posiadaczem wskazanego w ust. 1 rachunku bankowego i zobowiązuje się do utrzymania rachunku wskazanego w ust. 1 nie krócej niż do dnia </w:t>
      </w:r>
      <w:r w:rsidRPr="00F1439F">
        <w:rPr>
          <w:rFonts w:asciiTheme="majorHAnsi" w:eastAsia="Times New Roman" w:hAnsiTheme="majorHAnsi" w:cstheme="majorHAnsi"/>
          <w:lang w:eastAsia="pl-PL"/>
        </w:rPr>
        <w:t>zaakceptowania przez Zleceniodawcę sprawozdania końcowego, o którym mowa w § 9 ust. 4.</w:t>
      </w:r>
    </w:p>
    <w:p w14:paraId="1D0E180B" w14:textId="77777777" w:rsidR="00F01DA5" w:rsidRPr="00F1439F" w:rsidRDefault="00F01DA5" w:rsidP="00746CB3">
      <w:pPr>
        <w:numPr>
          <w:ilvl w:val="0"/>
          <w:numId w:val="3"/>
        </w:numPr>
        <w:spacing w:after="64" w:line="248" w:lineRule="auto"/>
        <w:ind w:right="19"/>
        <w:jc w:val="both"/>
        <w:rPr>
          <w:rFonts w:asciiTheme="majorHAnsi" w:hAnsiTheme="majorHAnsi" w:cstheme="majorHAnsi"/>
        </w:rPr>
      </w:pPr>
      <w:r w:rsidRPr="00F1439F">
        <w:rPr>
          <w:rFonts w:asciiTheme="majorHAnsi" w:hAnsiTheme="majorHAnsi" w:cstheme="majorHAnsi"/>
        </w:rPr>
        <w:t>W przypadku braku możliwości utrzymania rachunku, o którym mowa w ust. 1, Zleceniobiorca zobowiązuje się do niezwłocznego poinformowania Zleceniodawcy o nowym rachunku i jego numerze. Zmiana numeru rachunku bankowego wymaga aneksu.</w:t>
      </w:r>
    </w:p>
    <w:p w14:paraId="5502A938" w14:textId="76A0690B" w:rsidR="006A756E" w:rsidRPr="007F4A4F" w:rsidRDefault="00C038BD" w:rsidP="00746CB3">
      <w:pPr>
        <w:pStyle w:val="Akapitzlist"/>
        <w:numPr>
          <w:ilvl w:val="0"/>
          <w:numId w:val="3"/>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Całkowity koszt zadania publicznego wynosi łącznie ……………….…...… (słownie) ………………………..</w:t>
      </w:r>
    </w:p>
    <w:p w14:paraId="689B540F" w14:textId="513B7CAA" w:rsidR="00973A6E" w:rsidRPr="007F4A4F" w:rsidRDefault="00C038BD" w:rsidP="00746CB3">
      <w:pPr>
        <w:pStyle w:val="Akapitzlist"/>
        <w:numPr>
          <w:ilvl w:val="0"/>
          <w:numId w:val="3"/>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Naruszenie post</w:t>
      </w:r>
      <w:r w:rsidR="007F0EE3" w:rsidRPr="007F4A4F">
        <w:rPr>
          <w:rFonts w:asciiTheme="majorHAnsi" w:eastAsia="Times New Roman" w:hAnsiTheme="majorHAnsi" w:cstheme="majorHAnsi"/>
          <w:lang w:eastAsia="pl-PL"/>
        </w:rPr>
        <w:t>an</w:t>
      </w:r>
      <w:r w:rsidR="00E5728F" w:rsidRPr="007F4A4F">
        <w:rPr>
          <w:rFonts w:asciiTheme="majorHAnsi" w:eastAsia="Times New Roman" w:hAnsiTheme="majorHAnsi" w:cstheme="majorHAnsi"/>
          <w:lang w:eastAsia="pl-PL"/>
        </w:rPr>
        <w:t>owień</w:t>
      </w:r>
      <w:r w:rsidR="00CD240B">
        <w:rPr>
          <w:rFonts w:asciiTheme="majorHAnsi" w:eastAsia="Times New Roman" w:hAnsiTheme="majorHAnsi" w:cstheme="majorHAnsi"/>
          <w:lang w:eastAsia="pl-PL"/>
        </w:rPr>
        <w:t xml:space="preserve"> u</w:t>
      </w:r>
      <w:r w:rsidR="00E5728F" w:rsidRPr="007F4A4F">
        <w:rPr>
          <w:rFonts w:asciiTheme="majorHAnsi" w:eastAsia="Times New Roman" w:hAnsiTheme="majorHAnsi" w:cstheme="majorHAnsi"/>
          <w:lang w:eastAsia="pl-PL"/>
        </w:rPr>
        <w:t>st. 5</w:t>
      </w:r>
      <w:r w:rsidRPr="007F4A4F">
        <w:rPr>
          <w:rFonts w:asciiTheme="majorHAnsi" w:eastAsia="Times New Roman" w:hAnsiTheme="majorHAnsi" w:cstheme="majorHAnsi"/>
          <w:lang w:eastAsia="pl-PL"/>
        </w:rPr>
        <w:t xml:space="preserve"> uważa się za pobranie dotacji w nadmiernej wysokości. </w:t>
      </w:r>
    </w:p>
    <w:p w14:paraId="2DDDB0CB" w14:textId="558BBB21" w:rsidR="00B364EE" w:rsidRDefault="00A7277E" w:rsidP="00746CB3">
      <w:pPr>
        <w:pStyle w:val="Akapitzlist"/>
        <w:numPr>
          <w:ilvl w:val="0"/>
          <w:numId w:val="3"/>
        </w:numPr>
        <w:spacing w:after="0" w:line="276" w:lineRule="auto"/>
        <w:contextualSpacing w:val="0"/>
        <w:jc w:val="both"/>
        <w:rPr>
          <w:rFonts w:asciiTheme="majorHAnsi" w:hAnsiTheme="majorHAnsi" w:cstheme="majorHAnsi"/>
        </w:rPr>
      </w:pPr>
      <w:r w:rsidRPr="007F4A4F">
        <w:rPr>
          <w:rFonts w:asciiTheme="majorHAnsi" w:hAnsiTheme="majorHAnsi" w:cstheme="majorHAnsi"/>
        </w:rPr>
        <w:t xml:space="preserve">W przypadku realizacji zadania publicznego we współpracy z partnerem w rozumieniu </w:t>
      </w:r>
      <w:r w:rsidRPr="007F4A4F">
        <w:rPr>
          <w:rFonts w:asciiTheme="majorHAnsi" w:hAnsiTheme="majorHAnsi" w:cstheme="majorHAnsi"/>
          <w:iCs/>
        </w:rPr>
        <w:t>Regulaminu,</w:t>
      </w:r>
      <w:r w:rsidRPr="007F4A4F">
        <w:rPr>
          <w:rFonts w:asciiTheme="majorHAnsi" w:hAnsiTheme="majorHAnsi" w:cstheme="majorHAnsi"/>
          <w:i/>
          <w:iCs/>
        </w:rPr>
        <w:t xml:space="preserve"> </w:t>
      </w:r>
      <w:r w:rsidRPr="007F4A4F">
        <w:rPr>
          <w:rFonts w:asciiTheme="majorHAnsi" w:hAnsiTheme="majorHAnsi" w:cstheme="majorHAnsi"/>
          <w:iCs/>
        </w:rPr>
        <w:t xml:space="preserve">środki finansowe oraz wkład osobowy wniesione przez partnera są traktowane na równi ze środkami lub wkładem wniesionymi przez </w:t>
      </w:r>
      <w:r w:rsidRPr="007F4A4F">
        <w:rPr>
          <w:rFonts w:asciiTheme="majorHAnsi" w:hAnsiTheme="majorHAnsi" w:cstheme="majorHAnsi"/>
        </w:rPr>
        <w:t>Zleceniobiorcę</w:t>
      </w:r>
      <w:r w:rsidRPr="007F4A4F">
        <w:rPr>
          <w:rFonts w:asciiTheme="majorHAnsi" w:hAnsiTheme="majorHAnsi" w:cstheme="majorHAnsi"/>
          <w:iCs/>
        </w:rPr>
        <w:t>.</w:t>
      </w:r>
      <w:r w:rsidR="00F01DA5" w:rsidRPr="007F4A4F">
        <w:rPr>
          <w:rFonts w:asciiTheme="majorHAnsi" w:hAnsiTheme="majorHAnsi" w:cstheme="majorHAnsi"/>
        </w:rPr>
        <w:t xml:space="preserve"> </w:t>
      </w:r>
    </w:p>
    <w:p w14:paraId="6DA6E764" w14:textId="1AC10EB1" w:rsidR="00F01DA5" w:rsidRPr="00F01DA5" w:rsidRDefault="00F01DA5" w:rsidP="00746CB3">
      <w:pPr>
        <w:pStyle w:val="Akapitzlist"/>
        <w:numPr>
          <w:ilvl w:val="0"/>
          <w:numId w:val="3"/>
        </w:numPr>
        <w:spacing w:after="0" w:line="276" w:lineRule="auto"/>
        <w:contextualSpacing w:val="0"/>
        <w:jc w:val="both"/>
        <w:rPr>
          <w:rFonts w:asciiTheme="majorHAnsi" w:hAnsiTheme="majorHAnsi" w:cstheme="majorHAnsi"/>
        </w:rPr>
      </w:pPr>
      <w:r w:rsidRPr="00F01DA5">
        <w:rPr>
          <w:rFonts w:asciiTheme="majorHAnsi" w:hAnsiTheme="majorHAnsi" w:cstheme="majorHAnsi"/>
        </w:rPr>
        <w:t>Środki z dotacji uzyskanej w ramach zadania publicznego nie mogą stanowić wkładu własnego do innych projektów i zadań publicznych realizowanych ze środków Programów Wspierania Społeczeństwa Obywatelskiego, dla których NIW-CRSO jest Operatorem/ Instytucją Zarządzającą.</w:t>
      </w:r>
    </w:p>
    <w:p w14:paraId="3707E43C" w14:textId="77777777" w:rsidR="00F01DA5" w:rsidRPr="00F01DA5" w:rsidRDefault="00F01DA5" w:rsidP="00746CB3">
      <w:pPr>
        <w:pStyle w:val="Akapitzlist"/>
        <w:numPr>
          <w:ilvl w:val="0"/>
          <w:numId w:val="3"/>
        </w:numPr>
        <w:spacing w:after="0" w:line="276" w:lineRule="auto"/>
        <w:contextualSpacing w:val="0"/>
        <w:jc w:val="both"/>
        <w:rPr>
          <w:rFonts w:asciiTheme="majorHAnsi" w:hAnsiTheme="majorHAnsi" w:cstheme="majorHAnsi"/>
        </w:rPr>
      </w:pPr>
      <w:r w:rsidRPr="00F01DA5">
        <w:rPr>
          <w:rFonts w:asciiTheme="majorHAnsi" w:hAnsiTheme="majorHAnsi" w:cstheme="majorHAnsi"/>
        </w:rPr>
        <w:t>Wydatki dokonywane w ramach zadania muszą być dokonywane zgodnie z powszechnie obowiązującymi przepisami prawa, w szczególności z zachowaniem przepisów ustawy o finansach publicznych, zasad legalności, celowości, rzetelności, gospodarności jak i z uwzględnieniem zasad uczciwej konkurencji. Poprzez zapewnienie zasad uczciwej konkurencji rozumie się</w:t>
      </w:r>
      <w:r>
        <w:t xml:space="preserve"> </w:t>
      </w:r>
      <w:r w:rsidRPr="00F01DA5">
        <w:rPr>
          <w:rFonts w:asciiTheme="majorHAnsi" w:hAnsiTheme="majorHAnsi" w:cstheme="majorHAnsi"/>
        </w:rPr>
        <w:t>przeprowadzenie procedury wyboru wykonawców zapewniający przejrzystość, równe traktowanie uczestników procedury oraz uzyskanie najlepszych efektów zamówienia, w tym efektów w stosunku do poniesionych nakładów.</w:t>
      </w:r>
    </w:p>
    <w:p w14:paraId="44CBA3D8" w14:textId="77777777" w:rsidR="00F01DA5" w:rsidRPr="00F01DA5" w:rsidRDefault="00F01DA5" w:rsidP="00746CB3">
      <w:pPr>
        <w:numPr>
          <w:ilvl w:val="0"/>
          <w:numId w:val="3"/>
        </w:numPr>
        <w:spacing w:after="64" w:line="248" w:lineRule="auto"/>
        <w:ind w:right="19"/>
        <w:jc w:val="both"/>
        <w:rPr>
          <w:rFonts w:asciiTheme="majorHAnsi" w:hAnsiTheme="majorHAnsi" w:cstheme="majorHAnsi"/>
        </w:rPr>
      </w:pPr>
      <w:r w:rsidRPr="00F01DA5">
        <w:rPr>
          <w:rFonts w:asciiTheme="majorHAnsi" w:hAnsiTheme="majorHAnsi" w:cstheme="majorHAnsi"/>
        </w:rPr>
        <w:t>Po stronie Zleceniobiorcy leży obowiązek zapewnienia konkurencyjności wydatkowania środków poprzez zastosowanie procedur wyboru dostawców towarów i usług (np. stosowanie wewnętrznych regulaminów udzielania zamówień, stosowanie procedury prawa zamówień publicznych, dokonanie rozeznania rynku).</w:t>
      </w:r>
    </w:p>
    <w:p w14:paraId="53596B56" w14:textId="77777777" w:rsidR="00F01DA5" w:rsidRPr="00F01DA5" w:rsidRDefault="00F01DA5" w:rsidP="00746CB3">
      <w:pPr>
        <w:numPr>
          <w:ilvl w:val="0"/>
          <w:numId w:val="3"/>
        </w:numPr>
        <w:spacing w:after="33" w:line="248" w:lineRule="auto"/>
        <w:ind w:right="19"/>
        <w:jc w:val="both"/>
        <w:rPr>
          <w:rFonts w:asciiTheme="majorHAnsi" w:hAnsiTheme="majorHAnsi" w:cstheme="majorHAnsi"/>
        </w:rPr>
      </w:pPr>
      <w:r w:rsidRPr="00F01DA5">
        <w:rPr>
          <w:rFonts w:asciiTheme="majorHAnsi" w:hAnsiTheme="majorHAnsi" w:cstheme="majorHAnsi"/>
        </w:rPr>
        <w:t>W przypadku braku wewnętrznych procedur wyboru dostawców towarów i usług Zleceniobiorca w przypadku zakupów powyżej 10 tys. zł zobligowany jest do przeprowadzenia rozeznania rynku, a w przypadku zakupów powyżej 50 tys. zł procedury zapytania ofertowego.</w:t>
      </w:r>
    </w:p>
    <w:p w14:paraId="2877A23A" w14:textId="77777777" w:rsidR="00F01DA5" w:rsidRPr="00F01DA5" w:rsidRDefault="00F01DA5" w:rsidP="00746CB3">
      <w:pPr>
        <w:numPr>
          <w:ilvl w:val="1"/>
          <w:numId w:val="3"/>
        </w:numPr>
        <w:spacing w:after="64" w:line="248" w:lineRule="auto"/>
        <w:ind w:right="19"/>
        <w:jc w:val="both"/>
        <w:rPr>
          <w:rFonts w:asciiTheme="majorHAnsi" w:hAnsiTheme="majorHAnsi" w:cstheme="majorHAnsi"/>
        </w:rPr>
      </w:pPr>
      <w:r w:rsidRPr="00F01DA5">
        <w:rPr>
          <w:rFonts w:asciiTheme="majorHAnsi" w:hAnsiTheme="majorHAnsi" w:cstheme="majorHAnsi"/>
        </w:rPr>
        <w:lastRenderedPageBreak/>
        <w:t>w przypadku rozeznania rynku Zleceniobiorca zobligowany jest przedstawić minimum 3 oferty potwierdzające racjonalność i efektywność wyboru dostawcy;</w:t>
      </w:r>
    </w:p>
    <w:p w14:paraId="109758B3" w14:textId="48182E6F" w:rsidR="00F01DA5" w:rsidRPr="008C62F4" w:rsidRDefault="00F01DA5" w:rsidP="00746CB3">
      <w:pPr>
        <w:pStyle w:val="Akapitzlist"/>
        <w:numPr>
          <w:ilvl w:val="0"/>
          <w:numId w:val="19"/>
        </w:numPr>
        <w:spacing w:after="97" w:line="248" w:lineRule="auto"/>
        <w:ind w:right="19"/>
        <w:jc w:val="both"/>
        <w:rPr>
          <w:rFonts w:asciiTheme="majorHAnsi" w:hAnsiTheme="majorHAnsi" w:cstheme="majorHAnsi"/>
        </w:rPr>
      </w:pPr>
      <w:r w:rsidRPr="008C62F4">
        <w:rPr>
          <w:rFonts w:asciiTheme="majorHAnsi" w:hAnsiTheme="majorHAnsi" w:cstheme="majorHAnsi"/>
        </w:rPr>
        <w:t>w przypadku zapytania ofertowego Zleceniobiorca zobligowany jest zamieścić w siedzibie organizacji i/lub na stronie internetowej organizacji zapytanie ofertowe zawierające: opis zamówienia, kryteria wyboru oraz sposób i termin składania ofert oraz przedstawić złożone oferty, protokół wyboru dostawcy oraz zawartą umową. Termin składania ofert nie może być krótszy niż 7 dni kalendarzowych.</w:t>
      </w:r>
    </w:p>
    <w:p w14:paraId="19328566" w14:textId="77777777" w:rsidR="00F01DA5" w:rsidRPr="00F01DA5" w:rsidRDefault="00F01DA5" w:rsidP="00746CB3">
      <w:pPr>
        <w:numPr>
          <w:ilvl w:val="0"/>
          <w:numId w:val="3"/>
        </w:numPr>
        <w:spacing w:after="31" w:line="248" w:lineRule="auto"/>
        <w:ind w:right="19"/>
        <w:jc w:val="both"/>
        <w:rPr>
          <w:rFonts w:asciiTheme="majorHAnsi" w:hAnsiTheme="majorHAnsi" w:cstheme="majorHAnsi"/>
        </w:rPr>
      </w:pPr>
      <w:r w:rsidRPr="00F01DA5">
        <w:rPr>
          <w:rFonts w:asciiTheme="majorHAnsi" w:hAnsiTheme="majorHAnsi" w:cstheme="majorHAnsi"/>
        </w:rPr>
        <w:t>Zleceniobiorca nie musi stosować zasady konkurencyjności w przypadku:</w:t>
      </w:r>
    </w:p>
    <w:p w14:paraId="423460A3" w14:textId="77777777" w:rsidR="00F01DA5" w:rsidRPr="00F01DA5" w:rsidRDefault="00F01DA5" w:rsidP="00746CB3">
      <w:pPr>
        <w:numPr>
          <w:ilvl w:val="1"/>
          <w:numId w:val="3"/>
        </w:numPr>
        <w:spacing w:after="64" w:line="248" w:lineRule="auto"/>
        <w:ind w:right="19"/>
        <w:jc w:val="both"/>
        <w:rPr>
          <w:rFonts w:asciiTheme="majorHAnsi" w:hAnsiTheme="majorHAnsi" w:cstheme="majorHAnsi"/>
        </w:rPr>
      </w:pPr>
      <w:r w:rsidRPr="00F01DA5">
        <w:rPr>
          <w:rFonts w:asciiTheme="majorHAnsi" w:hAnsiTheme="majorHAnsi" w:cstheme="majorHAnsi"/>
        </w:rPr>
        <w:t>zakupu towarów i usług, których przedmiotem są usługi ciągłe, których realizacja rozpoczęła się przed okresem kwalifikowalności wydatków;</w:t>
      </w:r>
    </w:p>
    <w:p w14:paraId="6E6C2B19" w14:textId="6097CA14" w:rsidR="00F01DA5" w:rsidRPr="006F589E" w:rsidRDefault="00F01DA5" w:rsidP="00746CB3">
      <w:pPr>
        <w:pStyle w:val="Akapitzlist"/>
        <w:numPr>
          <w:ilvl w:val="0"/>
          <w:numId w:val="23"/>
        </w:numPr>
        <w:spacing w:after="64" w:line="248" w:lineRule="auto"/>
        <w:ind w:right="19"/>
        <w:jc w:val="both"/>
        <w:rPr>
          <w:rFonts w:asciiTheme="majorHAnsi" w:hAnsiTheme="majorHAnsi" w:cstheme="majorHAnsi"/>
        </w:rPr>
      </w:pPr>
      <w:r w:rsidRPr="006F589E">
        <w:rPr>
          <w:rFonts w:asciiTheme="majorHAnsi" w:hAnsiTheme="majorHAnsi" w:cstheme="majorHAnsi"/>
        </w:rPr>
        <w:t>zatrudnienia pracowników na podstawie umów o pracę,</w:t>
      </w:r>
    </w:p>
    <w:p w14:paraId="46BE4EC6" w14:textId="29E593D0" w:rsidR="00F01DA5" w:rsidRPr="006F589E" w:rsidRDefault="00F01DA5" w:rsidP="00746CB3">
      <w:pPr>
        <w:pStyle w:val="Akapitzlist"/>
        <w:numPr>
          <w:ilvl w:val="0"/>
          <w:numId w:val="23"/>
        </w:numPr>
        <w:spacing w:after="64" w:line="248" w:lineRule="auto"/>
        <w:ind w:right="19"/>
        <w:jc w:val="both"/>
        <w:rPr>
          <w:rFonts w:asciiTheme="majorHAnsi" w:hAnsiTheme="majorHAnsi" w:cstheme="majorHAnsi"/>
        </w:rPr>
      </w:pPr>
      <w:r w:rsidRPr="006F589E">
        <w:rPr>
          <w:rFonts w:asciiTheme="majorHAnsi" w:hAnsiTheme="majorHAnsi" w:cstheme="majorHAnsi"/>
        </w:rPr>
        <w:t>istnienia tylko jednego wykonawcy, który może wykonać zamówienie ze względów technicznych lub ochrony praw wyłącznych, w tym praw własności intelektualnej,</w:t>
      </w:r>
    </w:p>
    <w:p w14:paraId="0DE0E2F7" w14:textId="61E7094D" w:rsidR="00F01DA5" w:rsidRPr="006F589E" w:rsidRDefault="00F01DA5" w:rsidP="00746CB3">
      <w:pPr>
        <w:pStyle w:val="Akapitzlist"/>
        <w:numPr>
          <w:ilvl w:val="0"/>
          <w:numId w:val="23"/>
        </w:numPr>
        <w:spacing w:after="95" w:line="248" w:lineRule="auto"/>
        <w:ind w:right="19"/>
        <w:jc w:val="both"/>
        <w:rPr>
          <w:rFonts w:asciiTheme="majorHAnsi" w:hAnsiTheme="majorHAnsi" w:cstheme="majorHAnsi"/>
        </w:rPr>
      </w:pPr>
      <w:r w:rsidRPr="006F589E">
        <w:rPr>
          <w:rFonts w:asciiTheme="majorHAnsi" w:hAnsiTheme="majorHAnsi" w:cstheme="majorHAnsi"/>
        </w:rPr>
        <w:t>wskazania konkretnych wykonawców usług i dostaw we wniosku o dofinansowanie.</w:t>
      </w:r>
    </w:p>
    <w:p w14:paraId="076FD9D4" w14:textId="049EB1C7" w:rsidR="00F01DA5" w:rsidRDefault="00F01DA5" w:rsidP="00746CB3">
      <w:pPr>
        <w:pStyle w:val="Akapitzlist"/>
        <w:numPr>
          <w:ilvl w:val="0"/>
          <w:numId w:val="3"/>
        </w:numPr>
        <w:spacing w:after="64" w:line="248" w:lineRule="auto"/>
        <w:ind w:right="19"/>
        <w:jc w:val="both"/>
      </w:pPr>
      <w:r w:rsidRPr="00162DCC">
        <w:rPr>
          <w:rFonts w:asciiTheme="majorHAnsi" w:hAnsiTheme="majorHAnsi" w:cstheme="majorHAnsi"/>
        </w:rPr>
        <w:t>Zleceniobiorcy zobowiązują się do bezwzględnego przestrzegania przepisów ustawy o odpowiedzialności za naruszenie dyscypliny finansów publicznych</w:t>
      </w:r>
      <w:r>
        <w:t>.</w:t>
      </w:r>
    </w:p>
    <w:p w14:paraId="6C96BB93" w14:textId="77777777" w:rsidR="00F01DA5" w:rsidRPr="007F4A4F" w:rsidRDefault="00F01DA5" w:rsidP="00F01DA5">
      <w:pPr>
        <w:pStyle w:val="Akapitzlist"/>
        <w:spacing w:after="0" w:line="276" w:lineRule="auto"/>
        <w:ind w:left="360"/>
        <w:contextualSpacing w:val="0"/>
        <w:jc w:val="both"/>
        <w:rPr>
          <w:rFonts w:asciiTheme="majorHAnsi" w:hAnsiTheme="majorHAnsi" w:cstheme="majorHAnsi"/>
        </w:rPr>
      </w:pPr>
    </w:p>
    <w:p w14:paraId="6B918E78"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4</w:t>
      </w:r>
    </w:p>
    <w:p w14:paraId="4A139398"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xml:space="preserve">Wykonanie części zadania przez podmiot niebędący stroną umowy </w:t>
      </w:r>
    </w:p>
    <w:p w14:paraId="6C120DC0" w14:textId="03E16798" w:rsidR="00A7277E" w:rsidRPr="00655222" w:rsidRDefault="00A7277E" w:rsidP="00746CB3">
      <w:pPr>
        <w:pStyle w:val="Akapitzlist"/>
        <w:numPr>
          <w:ilvl w:val="0"/>
          <w:numId w:val="4"/>
        </w:numPr>
        <w:shd w:val="clear" w:color="auto" w:fill="FFFFFF"/>
        <w:spacing w:before="120" w:after="0" w:line="276" w:lineRule="auto"/>
        <w:jc w:val="both"/>
        <w:rPr>
          <w:rFonts w:asciiTheme="majorHAnsi" w:eastAsia="Times New Roman" w:hAnsiTheme="majorHAnsi" w:cstheme="majorHAnsi"/>
          <w:lang w:eastAsia="pl-PL"/>
        </w:rPr>
      </w:pPr>
      <w:r w:rsidRPr="00655222">
        <w:rPr>
          <w:rFonts w:asciiTheme="majorHAnsi" w:hAnsiTheme="majorHAnsi" w:cstheme="majorHAnsi"/>
        </w:rPr>
        <w:t xml:space="preserve">Zleceniodawca wyraża zgodę na realizację przez Zleceniobiorcę we współpracy z podmiotem trzecim działań określonych w ofercie w punkcie III.4 </w:t>
      </w:r>
      <w:r w:rsidR="003730CF" w:rsidRPr="00655222">
        <w:rPr>
          <w:rFonts w:asciiTheme="majorHAnsi" w:hAnsiTheme="majorHAnsi" w:cstheme="majorHAnsi"/>
        </w:rPr>
        <w:t xml:space="preserve">oraz V.A. </w:t>
      </w:r>
      <w:r w:rsidRPr="00655222">
        <w:rPr>
          <w:rFonts w:asciiTheme="majorHAnsi" w:hAnsiTheme="majorHAnsi" w:cstheme="majorHAnsi"/>
        </w:rPr>
        <w:t xml:space="preserve">w zakresie określonym w kolumnie </w:t>
      </w:r>
      <w:r w:rsidRPr="00655222">
        <w:rPr>
          <w:rFonts w:asciiTheme="majorHAnsi" w:hAnsiTheme="majorHAnsi" w:cstheme="majorHAnsi"/>
          <w:i/>
        </w:rPr>
        <w:t>Zakres działania realizowany przez podmiot niebędący stroną umowy</w:t>
      </w:r>
      <w:r w:rsidR="00655222">
        <w:rPr>
          <w:rFonts w:asciiTheme="majorHAnsi" w:hAnsiTheme="majorHAnsi" w:cstheme="majorHAnsi"/>
          <w:i/>
        </w:rPr>
        <w:t>.</w:t>
      </w:r>
    </w:p>
    <w:p w14:paraId="0BA66F4C" w14:textId="77777777" w:rsidR="00C038BD" w:rsidRPr="007F4A4F" w:rsidRDefault="00C038BD" w:rsidP="00746CB3">
      <w:pPr>
        <w:pStyle w:val="Akapitzlist"/>
        <w:numPr>
          <w:ilvl w:val="0"/>
          <w:numId w:val="4"/>
        </w:numPr>
        <w:shd w:val="clear" w:color="auto" w:fill="FFFFFF"/>
        <w:spacing w:before="120" w:after="0" w:line="276" w:lineRule="auto"/>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Za działania bądź zaniechania podmiotu, o którym mow</w:t>
      </w:r>
      <w:r w:rsidR="00973A6E" w:rsidRPr="007F4A4F">
        <w:rPr>
          <w:rFonts w:asciiTheme="majorHAnsi" w:eastAsia="Times New Roman" w:hAnsiTheme="majorHAnsi" w:cstheme="majorHAnsi"/>
          <w:lang w:eastAsia="pl-PL"/>
        </w:rPr>
        <w:t>a w ust. 1, Zleceniobiorca odpowiada</w:t>
      </w:r>
      <w:r w:rsidRPr="007F4A4F">
        <w:rPr>
          <w:rFonts w:asciiTheme="majorHAnsi" w:eastAsia="Times New Roman" w:hAnsiTheme="majorHAnsi" w:cstheme="majorHAnsi"/>
          <w:lang w:eastAsia="pl-PL"/>
        </w:rPr>
        <w:t xml:space="preserve"> jak za własne.</w:t>
      </w:r>
    </w:p>
    <w:p w14:paraId="0B08637F"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5</w:t>
      </w:r>
    </w:p>
    <w:p w14:paraId="5BDDAB0B"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Dokonywanie przesunięć w zakresie ponoszonych wydatków</w:t>
      </w:r>
    </w:p>
    <w:p w14:paraId="02EF20D5" w14:textId="77777777" w:rsidR="007F5A17" w:rsidRPr="007F4A4F" w:rsidRDefault="00A7277E" w:rsidP="00746CB3">
      <w:pPr>
        <w:pStyle w:val="Akapitzlist"/>
        <w:numPr>
          <w:ilvl w:val="0"/>
          <w:numId w:val="5"/>
        </w:numPr>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Dopuszcza się dokonywanie przesunięć pomiędzy poszczególnymi pozycjami kosztów określonymi w kalkulacji przewidywanych kosztów, w wielkościach i na zasadach określonych w Regulaminie.</w:t>
      </w:r>
    </w:p>
    <w:p w14:paraId="58AEF69C" w14:textId="025EA7C0" w:rsidR="007F5A17" w:rsidRPr="007F4A4F" w:rsidRDefault="007F5A17" w:rsidP="00746CB3">
      <w:pPr>
        <w:pStyle w:val="Akapitzlist"/>
        <w:numPr>
          <w:ilvl w:val="0"/>
          <w:numId w:val="5"/>
        </w:numPr>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Zmiany powodujące przesunięcie środków pomiędzy wydatkami bieżącymi a wydatkami majątkowymi każdorazowo wymagają zgłoszenia do Zleceniodawcy oraz formy aneksu.</w:t>
      </w:r>
    </w:p>
    <w:p w14:paraId="761EEC2F" w14:textId="22AE6A7E" w:rsidR="00C038BD" w:rsidRPr="007F4A4F" w:rsidRDefault="00C038BD" w:rsidP="00746CB3">
      <w:pPr>
        <w:pStyle w:val="Akapitzlist"/>
        <w:numPr>
          <w:ilvl w:val="0"/>
          <w:numId w:val="5"/>
        </w:numPr>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Naruszenie postanowienia, o którym mowa w ust. 1</w:t>
      </w:r>
      <w:r w:rsidR="0089289A" w:rsidRPr="007F4A4F">
        <w:rPr>
          <w:rFonts w:asciiTheme="majorHAnsi" w:eastAsia="Times New Roman" w:hAnsiTheme="majorHAnsi" w:cstheme="majorHAnsi"/>
          <w:lang w:eastAsia="pl-PL"/>
        </w:rPr>
        <w:t xml:space="preserve"> lub</w:t>
      </w:r>
      <w:r w:rsidR="007F5A17" w:rsidRPr="007F4A4F">
        <w:rPr>
          <w:rFonts w:asciiTheme="majorHAnsi" w:eastAsia="Times New Roman" w:hAnsiTheme="majorHAnsi" w:cstheme="majorHAnsi"/>
          <w:lang w:eastAsia="pl-PL"/>
        </w:rPr>
        <w:t xml:space="preserve"> 2</w:t>
      </w:r>
      <w:r w:rsidRPr="007F4A4F">
        <w:rPr>
          <w:rFonts w:asciiTheme="majorHAnsi" w:eastAsia="Times New Roman" w:hAnsiTheme="majorHAnsi" w:cstheme="majorHAnsi"/>
          <w:lang w:eastAsia="pl-PL"/>
        </w:rPr>
        <w:t xml:space="preserve">, uważa się za pobranie części dotacji w nadmiernej wysokości. </w:t>
      </w:r>
    </w:p>
    <w:p w14:paraId="093C822D" w14:textId="77777777" w:rsidR="00562F17" w:rsidRDefault="00562F17" w:rsidP="00973A6E">
      <w:pPr>
        <w:shd w:val="clear" w:color="auto" w:fill="FFFFFF"/>
        <w:spacing w:before="120" w:after="0" w:line="276" w:lineRule="auto"/>
        <w:ind w:left="97"/>
        <w:jc w:val="center"/>
        <w:rPr>
          <w:rFonts w:asciiTheme="majorHAnsi" w:eastAsia="Times New Roman" w:hAnsiTheme="majorHAnsi" w:cstheme="majorHAnsi"/>
          <w:b/>
          <w:bCs/>
          <w:lang w:eastAsia="pl-PL"/>
        </w:rPr>
      </w:pPr>
    </w:p>
    <w:p w14:paraId="1B57BC31" w14:textId="546386F0"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6</w:t>
      </w:r>
    </w:p>
    <w:p w14:paraId="0FDB53AF"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Dokumentacja związana z realizacją zadania publicznego</w:t>
      </w:r>
    </w:p>
    <w:p w14:paraId="6C2616AC" w14:textId="79C0ED02" w:rsidR="00A7277E" w:rsidRPr="007F4A4F" w:rsidRDefault="00A7277E" w:rsidP="00746CB3">
      <w:pPr>
        <w:pStyle w:val="Akapitzlist"/>
        <w:numPr>
          <w:ilvl w:val="0"/>
          <w:numId w:val="6"/>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Zleceniobiorca jest zobowiązany</w:t>
      </w:r>
      <w:r w:rsidR="00C038BD" w:rsidRPr="007F4A4F">
        <w:rPr>
          <w:rFonts w:asciiTheme="majorHAnsi" w:eastAsia="Times New Roman" w:hAnsiTheme="majorHAnsi" w:cstheme="majorHAnsi"/>
          <w:lang w:eastAsia="pl-PL"/>
        </w:rPr>
        <w:t xml:space="preserve"> do prowadzenia wyodrębnionej dokumentacji finansowo-księgowej i ewidencji księgowej zadania publicznego oraz jej opisywania zgodnie z zasadami wynikającymi z ustawy z dnia 29 września 1994 r. o rachunkowości </w:t>
      </w:r>
      <w:r w:rsidR="00187708">
        <w:rPr>
          <w:rFonts w:asciiTheme="majorHAnsi" w:eastAsia="Times New Roman" w:hAnsiTheme="majorHAnsi" w:cstheme="majorHAnsi"/>
          <w:lang w:eastAsia="pl-PL"/>
        </w:rPr>
        <w:t>(</w:t>
      </w:r>
      <w:r w:rsidRPr="007F4A4F">
        <w:rPr>
          <w:rFonts w:asciiTheme="majorHAnsi" w:eastAsia="Times New Roman" w:hAnsiTheme="majorHAnsi" w:cstheme="majorHAnsi"/>
          <w:lang w:eastAsia="pl-PL"/>
        </w:rPr>
        <w:t xml:space="preserve">Dz. U. z 2023 r. poz. 120 z </w:t>
      </w:r>
      <w:proofErr w:type="spellStart"/>
      <w:r w:rsidRPr="007F4A4F">
        <w:rPr>
          <w:rFonts w:asciiTheme="majorHAnsi" w:eastAsia="Times New Roman" w:hAnsiTheme="majorHAnsi" w:cstheme="majorHAnsi"/>
          <w:lang w:eastAsia="pl-PL"/>
        </w:rPr>
        <w:t>późn</w:t>
      </w:r>
      <w:proofErr w:type="spellEnd"/>
      <w:r w:rsidRPr="007F4A4F">
        <w:rPr>
          <w:rFonts w:asciiTheme="majorHAnsi" w:eastAsia="Times New Roman" w:hAnsiTheme="majorHAnsi" w:cstheme="majorHAnsi"/>
          <w:lang w:eastAsia="pl-PL"/>
        </w:rPr>
        <w:t xml:space="preserve">. zm.) </w:t>
      </w:r>
      <w:r w:rsidR="00C038BD" w:rsidRPr="007F4A4F">
        <w:rPr>
          <w:rFonts w:asciiTheme="majorHAnsi" w:eastAsia="Times New Roman" w:hAnsiTheme="majorHAnsi" w:cstheme="majorHAnsi"/>
          <w:lang w:eastAsia="pl-PL"/>
        </w:rPr>
        <w:t xml:space="preserve">w sposób umożliwiający identyfikację poszczególnych operacji księgowych. </w:t>
      </w:r>
    </w:p>
    <w:p w14:paraId="0C40A3DF" w14:textId="008D4EB8" w:rsidR="00C52F06" w:rsidRPr="007F4A4F" w:rsidRDefault="00C52F06" w:rsidP="00746CB3">
      <w:pPr>
        <w:pStyle w:val="Akapitzlist"/>
        <w:numPr>
          <w:ilvl w:val="0"/>
          <w:numId w:val="6"/>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hAnsiTheme="majorHAnsi" w:cstheme="majorHAnsi"/>
        </w:rPr>
        <w:t>Dowody księgowe związane z realizacją zadania dotyczące zarówno dotacji, jak i wkładu własnego zaangażowanego w projekty realizowane w ramach Rządowego Programu</w:t>
      </w:r>
      <w:r w:rsidRPr="007F4A4F">
        <w:rPr>
          <w:rStyle w:val="Wyrnienie"/>
          <w:rFonts w:asciiTheme="majorHAnsi" w:hAnsiTheme="majorHAnsi" w:cstheme="majorHAnsi"/>
          <w:iCs/>
        </w:rPr>
        <w:t xml:space="preserve"> </w:t>
      </w:r>
      <w:r w:rsidR="00560D52" w:rsidRPr="007F4A4F">
        <w:rPr>
          <w:rFonts w:asciiTheme="majorHAnsi" w:hAnsiTheme="majorHAnsi" w:cstheme="majorHAnsi"/>
        </w:rPr>
        <w:t>wsparcia organizacji pozarządowych Moc Małych Społeczności</w:t>
      </w:r>
      <w:r w:rsidRPr="001B5810">
        <w:rPr>
          <w:rStyle w:val="Wyrnienie"/>
          <w:rFonts w:asciiTheme="majorHAnsi" w:hAnsiTheme="majorHAnsi" w:cstheme="majorHAnsi"/>
          <w:i w:val="0"/>
        </w:rPr>
        <w:t xml:space="preserve">, winny być opisywane w sposób trwały, zgodnie z wymogami określonymi w art. 21 ustawy o rachunkowości. W szczególności powinny zawierać </w:t>
      </w:r>
      <w:r w:rsidRPr="001B5810">
        <w:rPr>
          <w:rStyle w:val="Wyrnienie"/>
          <w:rFonts w:asciiTheme="majorHAnsi" w:hAnsiTheme="majorHAnsi" w:cstheme="majorHAnsi"/>
          <w:i w:val="0"/>
        </w:rPr>
        <w:lastRenderedPageBreak/>
        <w:t>zapis:</w:t>
      </w:r>
      <w:r w:rsidRPr="007F4A4F">
        <w:rPr>
          <w:rStyle w:val="Wyrnienie"/>
          <w:rFonts w:asciiTheme="majorHAnsi" w:hAnsiTheme="majorHAnsi" w:cstheme="majorHAnsi"/>
          <w:iCs/>
        </w:rPr>
        <w:t xml:space="preserve"> „ Sfinansowano z dotacji </w:t>
      </w:r>
      <w:r w:rsidR="00560D52" w:rsidRPr="007F4A4F">
        <w:rPr>
          <w:rFonts w:asciiTheme="majorHAnsi" w:hAnsiTheme="majorHAnsi" w:cstheme="majorHAnsi"/>
        </w:rPr>
        <w:t>Rządowego Programu wsparcia organizacji pozarządowych Moc Małych Społeczności</w:t>
      </w:r>
      <w:r w:rsidRPr="007F4A4F">
        <w:rPr>
          <w:rStyle w:val="Wyrnienie"/>
          <w:rFonts w:asciiTheme="majorHAnsi" w:hAnsiTheme="majorHAnsi" w:cstheme="majorHAnsi"/>
          <w:iCs/>
        </w:rPr>
        <w:t xml:space="preserve"> w wysokości ….. w ramach realizacji zadania określonego umową nr…”</w:t>
      </w:r>
    </w:p>
    <w:p w14:paraId="26DB5E55" w14:textId="6C7E41CB" w:rsidR="00A7277E" w:rsidRPr="007F4A4F" w:rsidRDefault="00A7277E" w:rsidP="00746CB3">
      <w:pPr>
        <w:pStyle w:val="Akapitzlist"/>
        <w:numPr>
          <w:ilvl w:val="0"/>
          <w:numId w:val="6"/>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Zleceniobiorca zobowiązuje</w:t>
      </w:r>
      <w:r w:rsidR="00C038BD" w:rsidRPr="007F4A4F">
        <w:rPr>
          <w:rFonts w:asciiTheme="majorHAnsi" w:eastAsia="Times New Roman" w:hAnsiTheme="majorHAnsi" w:cstheme="majorHAnsi"/>
          <w:lang w:eastAsia="pl-PL"/>
        </w:rPr>
        <w:t xml:space="preserve"> się do przechowywania dokumentacji, w tym dokumentacji finansowo-księgowej związanej z realizacją zadania publicznego przez okres 5 lat, licząc od początku roku następującego po ro</w:t>
      </w:r>
      <w:r w:rsidRPr="007F4A4F">
        <w:rPr>
          <w:rFonts w:asciiTheme="majorHAnsi" w:eastAsia="Times New Roman" w:hAnsiTheme="majorHAnsi" w:cstheme="majorHAnsi"/>
          <w:lang w:eastAsia="pl-PL"/>
        </w:rPr>
        <w:t>ku, w którym Zleceniobiorca realizował</w:t>
      </w:r>
      <w:r w:rsidR="00C038BD" w:rsidRPr="007F4A4F">
        <w:rPr>
          <w:rFonts w:asciiTheme="majorHAnsi" w:eastAsia="Times New Roman" w:hAnsiTheme="majorHAnsi" w:cstheme="majorHAnsi"/>
          <w:lang w:eastAsia="pl-PL"/>
        </w:rPr>
        <w:t xml:space="preserve"> zadanie publiczne. </w:t>
      </w:r>
    </w:p>
    <w:p w14:paraId="48BE9ED2" w14:textId="77777777" w:rsidR="00C038BD" w:rsidRPr="007F4A4F" w:rsidRDefault="00C038BD" w:rsidP="00746CB3">
      <w:pPr>
        <w:pStyle w:val="Akapitzlist"/>
        <w:numPr>
          <w:ilvl w:val="0"/>
          <w:numId w:val="6"/>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Niedochowanie zobowi</w:t>
      </w:r>
      <w:r w:rsidR="00C52F06" w:rsidRPr="007F4A4F">
        <w:rPr>
          <w:rFonts w:asciiTheme="majorHAnsi" w:eastAsia="Times New Roman" w:hAnsiTheme="majorHAnsi" w:cstheme="majorHAnsi"/>
          <w:lang w:eastAsia="pl-PL"/>
        </w:rPr>
        <w:t>ązania, o którym mowa w ust. 1 - 3</w:t>
      </w:r>
      <w:r w:rsidRPr="007F4A4F">
        <w:rPr>
          <w:rFonts w:asciiTheme="majorHAnsi" w:eastAsia="Times New Roman" w:hAnsiTheme="majorHAnsi" w:cstheme="majorHAnsi"/>
          <w:lang w:eastAsia="pl-PL"/>
        </w:rPr>
        <w:t>, uznaje się, w zależności od zakresu jego naruszenia, za niezrealizowanie części albo całości zadania publicznego, chyba że z innych dowodów wynika, że część albo całość zadania została zrealizowana prawidłowo.</w:t>
      </w:r>
    </w:p>
    <w:p w14:paraId="53DFC41E"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7</w:t>
      </w:r>
    </w:p>
    <w:p w14:paraId="4A7386F8"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Obowiązki i uprawnienia informacyjne</w:t>
      </w:r>
    </w:p>
    <w:p w14:paraId="1B22DFA2" w14:textId="17E04D37" w:rsidR="0000290A" w:rsidRPr="007F4A4F" w:rsidRDefault="0000290A" w:rsidP="00746CB3">
      <w:pPr>
        <w:pStyle w:val="Akapitzlist"/>
        <w:numPr>
          <w:ilvl w:val="0"/>
          <w:numId w:val="7"/>
        </w:numPr>
        <w:spacing w:after="0" w:line="276" w:lineRule="auto"/>
        <w:ind w:left="426"/>
        <w:contextualSpacing w:val="0"/>
        <w:jc w:val="both"/>
        <w:rPr>
          <w:rFonts w:asciiTheme="majorHAnsi" w:hAnsiTheme="majorHAnsi" w:cstheme="majorHAnsi"/>
          <w:i/>
        </w:rPr>
      </w:pPr>
      <w:r w:rsidRPr="007F4A4F">
        <w:rPr>
          <w:rFonts w:asciiTheme="majorHAnsi" w:hAnsiTheme="majorHAnsi" w:cstheme="majorHAnsi"/>
        </w:rPr>
        <w:t xml:space="preserve">Zleceniobiorcy zobowiązują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4D0DAA4A" w14:textId="18E5EE9F" w:rsidR="00A7277E" w:rsidRPr="007F4A4F" w:rsidRDefault="00A7277E" w:rsidP="00746CB3">
      <w:pPr>
        <w:pStyle w:val="Akapitzlist"/>
        <w:numPr>
          <w:ilvl w:val="0"/>
          <w:numId w:val="7"/>
        </w:numPr>
        <w:spacing w:after="0" w:line="276" w:lineRule="auto"/>
        <w:ind w:left="426"/>
        <w:jc w:val="both"/>
        <w:rPr>
          <w:rFonts w:asciiTheme="majorHAnsi" w:hAnsiTheme="majorHAnsi" w:cstheme="majorHAnsi"/>
        </w:rPr>
      </w:pPr>
      <w:r w:rsidRPr="007F4A4F">
        <w:rPr>
          <w:rFonts w:asciiTheme="majorHAnsi" w:hAnsiTheme="majorHAnsi" w:cstheme="majorHAnsi"/>
        </w:rPr>
        <w:t xml:space="preserve">Zleceniobiorca zobowiązuje się do umieszczania logo </w:t>
      </w:r>
      <w:r w:rsidR="00560D52" w:rsidRPr="007F4A4F">
        <w:rPr>
          <w:rFonts w:asciiTheme="majorHAnsi" w:hAnsiTheme="majorHAnsi" w:cstheme="majorHAnsi"/>
        </w:rPr>
        <w:t>Rządowego Programu wsparcia organizacji pozarządowych Moc Małych Społeczności</w:t>
      </w:r>
      <w:r w:rsidRPr="007F4A4F">
        <w:rPr>
          <w:rFonts w:asciiTheme="majorHAnsi" w:hAnsiTheme="majorHAnsi" w:cstheme="majorHAnsi"/>
        </w:rPr>
        <w:t xml:space="preserve"> oraz informacji, że zadanie publiczne jest współfinansowane/finansowane*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204ABCB1" w14:textId="77777777" w:rsidR="008F2690" w:rsidRPr="007F4A4F" w:rsidRDefault="00A7277E" w:rsidP="00746CB3">
      <w:pPr>
        <w:pStyle w:val="Akapitzlist"/>
        <w:numPr>
          <w:ilvl w:val="0"/>
          <w:numId w:val="7"/>
        </w:numPr>
        <w:ind w:left="426"/>
        <w:jc w:val="both"/>
        <w:rPr>
          <w:rFonts w:asciiTheme="majorHAnsi" w:hAnsiTheme="majorHAnsi" w:cstheme="majorHAnsi"/>
        </w:rPr>
      </w:pPr>
      <w:r w:rsidRPr="007F4A4F">
        <w:rPr>
          <w:rFonts w:asciiTheme="majorHAnsi" w:hAnsiTheme="majorHAnsi" w:cstheme="majorHAnsi"/>
        </w:rPr>
        <w:t xml:space="preserve">Szczegółowe wytyczne dotyczące umieszczania logotypów w poszczególnych formach opisane zostały w dokumencie: Wytyczne promocji projektów dofinansowanych ze środków NIW-CRSO dostępnym do pobrania na stronie </w:t>
      </w:r>
      <w:hyperlink r:id="rId8" w:history="1">
        <w:r w:rsidR="008F2690" w:rsidRPr="007F4A4F">
          <w:rPr>
            <w:rStyle w:val="Hipercze"/>
            <w:rFonts w:asciiTheme="majorHAnsi" w:hAnsiTheme="majorHAnsi" w:cstheme="majorHAnsi"/>
            <w:color w:val="auto"/>
          </w:rPr>
          <w:t>www.niw.gov.pl</w:t>
        </w:r>
      </w:hyperlink>
      <w:r w:rsidRPr="007F4A4F">
        <w:rPr>
          <w:rFonts w:asciiTheme="majorHAnsi" w:hAnsiTheme="majorHAnsi" w:cstheme="majorHAnsi"/>
        </w:rPr>
        <w:t>.</w:t>
      </w:r>
    </w:p>
    <w:p w14:paraId="6E3583AD" w14:textId="2A194ABA" w:rsidR="008F2690" w:rsidRPr="007F4A4F" w:rsidRDefault="008F2690" w:rsidP="00746CB3">
      <w:pPr>
        <w:pStyle w:val="Akapitzlist"/>
        <w:numPr>
          <w:ilvl w:val="0"/>
          <w:numId w:val="7"/>
        </w:numPr>
        <w:ind w:left="426"/>
        <w:jc w:val="both"/>
        <w:rPr>
          <w:rFonts w:asciiTheme="majorHAnsi" w:hAnsiTheme="majorHAnsi" w:cstheme="majorHAnsi"/>
        </w:rPr>
      </w:pPr>
      <w:r w:rsidRPr="007F4A4F">
        <w:rPr>
          <w:rFonts w:asciiTheme="majorHAnsi" w:hAnsiTheme="majorHAnsi" w:cstheme="majorHAnsi"/>
        </w:rPr>
        <w:t>W przypadku naruszenia obowi</w:t>
      </w:r>
      <w:r w:rsidR="0089289A" w:rsidRPr="007F4A4F">
        <w:rPr>
          <w:rFonts w:asciiTheme="majorHAnsi" w:hAnsiTheme="majorHAnsi" w:cstheme="majorHAnsi"/>
        </w:rPr>
        <w:t>ązków, o których mowa w ust. 1 lub</w:t>
      </w:r>
      <w:r w:rsidRPr="007F4A4F">
        <w:rPr>
          <w:rFonts w:asciiTheme="majorHAnsi" w:hAnsiTheme="majorHAnsi" w:cstheme="majorHAnsi"/>
        </w:rPr>
        <w:t xml:space="preserve"> 2, Zleceniobiorca zapłaci Zleceniodawcy karę umowną w wysokości 1%  kwoty określonej w § 3 ust. 1 za każdy przypadek naruszenia.</w:t>
      </w:r>
    </w:p>
    <w:p w14:paraId="16097897" w14:textId="77777777" w:rsidR="008F2690" w:rsidRPr="007F4A4F" w:rsidRDefault="008F2690" w:rsidP="00746CB3">
      <w:pPr>
        <w:pStyle w:val="Akapitzlist"/>
        <w:numPr>
          <w:ilvl w:val="0"/>
          <w:numId w:val="7"/>
        </w:numPr>
        <w:spacing w:after="0" w:line="276" w:lineRule="auto"/>
        <w:ind w:left="426"/>
        <w:jc w:val="both"/>
        <w:rPr>
          <w:rFonts w:asciiTheme="majorHAnsi" w:hAnsiTheme="majorHAnsi" w:cstheme="majorHAnsi"/>
        </w:rPr>
      </w:pPr>
      <w:r w:rsidRPr="007F4A4F">
        <w:rPr>
          <w:rFonts w:asciiTheme="majorHAnsi" w:eastAsia="Times New Roman" w:hAnsiTheme="majorHAnsi" w:cstheme="majorHAnsi"/>
          <w:lang w:eastAsia="pl-PL"/>
        </w:rPr>
        <w:t>Zleceniobiorca upoważnia</w:t>
      </w:r>
      <w:r w:rsidR="00C038BD" w:rsidRPr="007F4A4F">
        <w:rPr>
          <w:rFonts w:asciiTheme="majorHAnsi" w:eastAsia="Times New Roman" w:hAnsiTheme="majorHAnsi" w:cstheme="majorHAnsi"/>
          <w:lang w:eastAsia="pl-PL"/>
        </w:rPr>
        <w:t xml:space="preserve"> Zleceniodawcę do rozpowszechniania w dowolnej formie, w prasie, radiu, telewizji, Internecie oraz innych publikacjach, nazwy </w:t>
      </w:r>
      <w:r w:rsidRPr="007F4A4F">
        <w:rPr>
          <w:rFonts w:asciiTheme="majorHAnsi" w:eastAsia="Times New Roman" w:hAnsiTheme="majorHAnsi" w:cstheme="majorHAnsi"/>
          <w:lang w:eastAsia="pl-PL"/>
        </w:rPr>
        <w:t>oraz adresu Zleceniobiorcy</w:t>
      </w:r>
      <w:r w:rsidR="00C038BD" w:rsidRPr="007F4A4F">
        <w:rPr>
          <w:rFonts w:asciiTheme="majorHAnsi" w:eastAsia="Times New Roman" w:hAnsiTheme="majorHAnsi" w:cstheme="majorHAnsi"/>
          <w:lang w:eastAsia="pl-PL"/>
        </w:rPr>
        <w:t xml:space="preserve">, przedmiotu i celu, na który przyznano środki, informacji o wysokości przyznanych środków oraz informacji o złożeniu lub niezłożeniu sprawozdania z wykonania zadania publicznego. </w:t>
      </w:r>
    </w:p>
    <w:p w14:paraId="0463EC56" w14:textId="77777777" w:rsidR="008F2690" w:rsidRPr="007F4A4F" w:rsidRDefault="008F2690" w:rsidP="00746CB3">
      <w:pPr>
        <w:pStyle w:val="Akapitzlist"/>
        <w:numPr>
          <w:ilvl w:val="0"/>
          <w:numId w:val="7"/>
        </w:numPr>
        <w:spacing w:after="0" w:line="276" w:lineRule="auto"/>
        <w:ind w:left="426"/>
        <w:jc w:val="both"/>
        <w:rPr>
          <w:rFonts w:asciiTheme="majorHAnsi" w:hAnsiTheme="majorHAnsi" w:cstheme="majorHAnsi"/>
        </w:rPr>
      </w:pPr>
      <w:r w:rsidRPr="007F4A4F">
        <w:rPr>
          <w:rFonts w:asciiTheme="majorHAnsi" w:hAnsiTheme="majorHAnsi" w:cstheme="majorHAnsi"/>
        </w:rPr>
        <w:t xml:space="preserve">Zleceniodawca jest uprawniony do bezpłatnego korzystania z rezultatów zadania publicznego, w szczególności z raportów, opracowań oraz innych materiałów wytworzonych przez Zleceniobiorcę przy realizacji zadania publicznego. </w:t>
      </w:r>
    </w:p>
    <w:p w14:paraId="086E4A8E" w14:textId="77777777" w:rsidR="00C038BD" w:rsidRPr="007F4A4F" w:rsidRDefault="00C038BD" w:rsidP="00746CB3">
      <w:pPr>
        <w:pStyle w:val="Akapitzlist"/>
        <w:numPr>
          <w:ilvl w:val="0"/>
          <w:numId w:val="7"/>
        </w:numPr>
        <w:spacing w:after="0" w:line="276" w:lineRule="auto"/>
        <w:ind w:left="426"/>
        <w:jc w:val="both"/>
        <w:rPr>
          <w:rFonts w:asciiTheme="majorHAnsi" w:hAnsiTheme="majorHAnsi" w:cstheme="majorHAnsi"/>
        </w:rPr>
      </w:pPr>
      <w:r w:rsidRPr="007F4A4F">
        <w:rPr>
          <w:rFonts w:asciiTheme="majorHAnsi" w:eastAsia="Times New Roman" w:hAnsiTheme="majorHAnsi" w:cstheme="majorHAnsi"/>
          <w:lang w:eastAsia="pl-PL"/>
        </w:rPr>
        <w:t xml:space="preserve">Zleceniobiorca jest zobowiązany informować na bieżąco, jednak nie później niż w terminie 14 dni od daty zaistnienia zmian, w szczególności o: </w:t>
      </w:r>
    </w:p>
    <w:p w14:paraId="0A2EDC9E" w14:textId="77777777" w:rsidR="00C038BD" w:rsidRPr="007F4A4F" w:rsidRDefault="00C038BD" w:rsidP="00C52F06">
      <w:pPr>
        <w:shd w:val="clear" w:color="auto" w:fill="FFFFFF"/>
        <w:spacing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1) zmianie adresu siedziby oraz adresów i numerów telefonów osób upoważnionych do reprezentacji; </w:t>
      </w:r>
    </w:p>
    <w:p w14:paraId="42D24143" w14:textId="77777777" w:rsidR="00C038BD" w:rsidRPr="007F4A4F" w:rsidRDefault="00C038BD" w:rsidP="00C52F06">
      <w:pPr>
        <w:shd w:val="clear" w:color="auto" w:fill="FFFFFF"/>
        <w:spacing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2) ogłoszeniu likwidacji lub wszczęciu postępowania upadłościowego.</w:t>
      </w:r>
    </w:p>
    <w:p w14:paraId="206387B3" w14:textId="786CD5FB" w:rsidR="00E5728F" w:rsidRPr="007F4A4F" w:rsidRDefault="00E5728F" w:rsidP="00746CB3">
      <w:pPr>
        <w:pStyle w:val="Akapitzlist"/>
        <w:numPr>
          <w:ilvl w:val="0"/>
          <w:numId w:val="7"/>
        </w:numPr>
        <w:shd w:val="clear" w:color="auto" w:fill="FFFFFF"/>
        <w:spacing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W przypadku likwidacji Zleceniobiorcy, jeżeli rozwiązanie organizacji następuje w terminie pięciu lat od dnia zakończenia realizacji zadania objętego niniejszą umową – likwidator, nie później niż w ciągu dwóch tygodni od przyjęcia uchwały o rozwiązaniu Zleceniobiorcy powiadamia </w:t>
      </w:r>
      <w:r w:rsidR="00FA2A8D" w:rsidRPr="007F4A4F">
        <w:rPr>
          <w:rFonts w:asciiTheme="majorHAnsi" w:eastAsia="Times New Roman" w:hAnsiTheme="majorHAnsi" w:cstheme="majorHAnsi"/>
          <w:lang w:eastAsia="pl-PL"/>
        </w:rPr>
        <w:t>Zleceniodawcę</w:t>
      </w:r>
      <w:r w:rsidRPr="007F4A4F">
        <w:rPr>
          <w:rFonts w:asciiTheme="majorHAnsi" w:eastAsia="Times New Roman" w:hAnsiTheme="majorHAnsi" w:cstheme="majorHAnsi"/>
          <w:lang w:eastAsia="pl-PL"/>
        </w:rPr>
        <w:t xml:space="preserve"> o otwarciu likwidacji.</w:t>
      </w:r>
    </w:p>
    <w:p w14:paraId="171E7318" w14:textId="5B888BAE" w:rsidR="008F2690" w:rsidRPr="007F4A4F" w:rsidRDefault="008F2690" w:rsidP="00746CB3">
      <w:pPr>
        <w:pStyle w:val="Akapitzlist"/>
        <w:numPr>
          <w:ilvl w:val="0"/>
          <w:numId w:val="7"/>
        </w:numPr>
        <w:shd w:val="clear" w:color="auto" w:fill="FFFFFF"/>
        <w:spacing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Zleceniobiorca, niezależnie od uprawnień Zleceniodawcy wynikających z § 9:</w:t>
      </w:r>
    </w:p>
    <w:p w14:paraId="06322BB3" w14:textId="77777777" w:rsidR="008F2690" w:rsidRPr="007F4A4F" w:rsidRDefault="008F2690" w:rsidP="00C52F06">
      <w:pPr>
        <w:pStyle w:val="Akapitzlist"/>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lastRenderedPageBreak/>
        <w:t xml:space="preserve">1) na żądanie Zleceniodawcy udziela niezwłocznie wszelkich informacji na temat realizowanego zadania publicznego; </w:t>
      </w:r>
    </w:p>
    <w:p w14:paraId="4DC32C8C" w14:textId="77777777" w:rsidR="008F2690" w:rsidRPr="007F4A4F" w:rsidRDefault="008F2690" w:rsidP="00036A75">
      <w:pPr>
        <w:pStyle w:val="Akapitzlist"/>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2) umożliwia, w razie zgłoszenia przez Zleceniodawcę takiej potrzeby, przeprowadzenie spotkania przedstawicieli obu stron w miejscu realizacji zadania publicznego (wizyta monitorująca), w celu omówienia stanu realizacji tego zadania i zaprezentowania w miarę możliwości rezultatów osiągniętych na dany moment. Wizytę monitorującą przeprowadza się w terminie uzgodnionym przez strony.</w:t>
      </w:r>
    </w:p>
    <w:p w14:paraId="5390CB61"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8</w:t>
      </w:r>
    </w:p>
    <w:p w14:paraId="74D71DE1" w14:textId="561E067A" w:rsidR="00C038BD" w:rsidRPr="00B9761E" w:rsidRDefault="00C038BD" w:rsidP="00973A6E">
      <w:pPr>
        <w:shd w:val="clear" w:color="auto" w:fill="FFFFFF"/>
        <w:spacing w:before="120" w:after="0" w:line="276" w:lineRule="auto"/>
        <w:ind w:left="97"/>
        <w:jc w:val="center"/>
        <w:rPr>
          <w:rFonts w:asciiTheme="majorHAnsi" w:eastAsia="Times New Roman" w:hAnsiTheme="majorHAnsi" w:cstheme="majorHAnsi"/>
          <w:b/>
          <w:bCs/>
          <w:lang w:eastAsia="pl-PL"/>
        </w:rPr>
      </w:pPr>
      <w:r w:rsidRPr="00B9761E">
        <w:rPr>
          <w:rFonts w:asciiTheme="majorHAnsi" w:eastAsia="Times New Roman" w:hAnsiTheme="majorHAnsi" w:cstheme="majorHAnsi"/>
          <w:b/>
          <w:bCs/>
          <w:lang w:eastAsia="pl-PL"/>
        </w:rPr>
        <w:t>Kontrola zadania publicznego</w:t>
      </w:r>
    </w:p>
    <w:p w14:paraId="566C26B2" w14:textId="77777777" w:rsidR="00B9761E" w:rsidRPr="00B9761E" w:rsidRDefault="00B9761E" w:rsidP="001B5810">
      <w:pPr>
        <w:numPr>
          <w:ilvl w:val="0"/>
          <w:numId w:val="24"/>
        </w:numPr>
        <w:spacing w:after="64"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Zleceniodawca sprawuje kontrolę prawidłowości wykonywania zadania publicznego przez Zleceniobiorcę, w tym wydatkowania przekazanej dotacji oraz środków, o których mowa w § 3 ust. 5. Kontrola może być przeprowadzona w toku realizacji zadania publicznego oraz po jego zakończeniu do czasu ustania zobowiązania, o którym mowa w § 6 ust. 3.</w:t>
      </w:r>
    </w:p>
    <w:p w14:paraId="0E15582E" w14:textId="77777777" w:rsidR="00B9761E" w:rsidRPr="00B9761E" w:rsidRDefault="00B9761E" w:rsidP="001B5810">
      <w:pPr>
        <w:numPr>
          <w:ilvl w:val="0"/>
          <w:numId w:val="24"/>
        </w:numPr>
        <w:spacing w:after="64"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3E48432" w14:textId="77777777" w:rsidR="00B9761E" w:rsidRPr="00B9761E" w:rsidRDefault="00B9761E" w:rsidP="001B5810">
      <w:pPr>
        <w:numPr>
          <w:ilvl w:val="0"/>
          <w:numId w:val="24"/>
        </w:numPr>
        <w:spacing w:after="64"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Prawo kontroli przysługuje osobom upoważnionym przez Zleceniodawcę zarówno w siedzibie Zleceniobiorcy, jak i w miejscu realizacji zadania publicznego.</w:t>
      </w:r>
    </w:p>
    <w:p w14:paraId="50B067CD" w14:textId="77777777" w:rsidR="00B9761E" w:rsidRPr="00B9761E" w:rsidRDefault="00B9761E" w:rsidP="001B5810">
      <w:pPr>
        <w:numPr>
          <w:ilvl w:val="0"/>
          <w:numId w:val="24"/>
        </w:numPr>
        <w:spacing w:after="64"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Kontrola lub poszczególne jej czynności mogą być przeprowadzane również w siedzibie Zleceniodawcy.</w:t>
      </w:r>
    </w:p>
    <w:p w14:paraId="1A8B040F" w14:textId="77777777" w:rsidR="00B9761E" w:rsidRPr="00B9761E" w:rsidRDefault="00B9761E" w:rsidP="001B5810">
      <w:pPr>
        <w:numPr>
          <w:ilvl w:val="0"/>
          <w:numId w:val="24"/>
        </w:numPr>
        <w:spacing w:after="64"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O wynikach kontroli, o której mowa w ust. 1, Zleceniodawca poinformuje Zleceniobiorcę, a w przypadku stwierdzenia nieprawidłowości przekaże mu wnioski i zalecenia mające na celu ich usunięcie.</w:t>
      </w:r>
    </w:p>
    <w:p w14:paraId="62276C18" w14:textId="77777777" w:rsidR="00B9761E" w:rsidRPr="00B9761E" w:rsidRDefault="00B9761E" w:rsidP="001B5810">
      <w:pPr>
        <w:numPr>
          <w:ilvl w:val="0"/>
          <w:numId w:val="24"/>
        </w:numPr>
        <w:spacing w:after="64"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Zleceniobiorca jest zobowiązany w terminie nie dłuższym niż 14 dni od dnia otrzymania wniosków i zaleceń, o których mowa w ust. 5, do ich wykonania i powiadomienia o sposobie ich wykonania Zleceniodawcy.</w:t>
      </w:r>
    </w:p>
    <w:p w14:paraId="58EB5015" w14:textId="2EAA133E" w:rsidR="00B9761E" w:rsidRPr="001D5216" w:rsidRDefault="00B9761E" w:rsidP="001B5810">
      <w:pPr>
        <w:numPr>
          <w:ilvl w:val="0"/>
          <w:numId w:val="24"/>
        </w:numPr>
        <w:spacing w:after="297" w:line="248" w:lineRule="auto"/>
        <w:ind w:left="426" w:right="19" w:hanging="426"/>
        <w:jc w:val="both"/>
        <w:rPr>
          <w:rFonts w:asciiTheme="majorHAnsi" w:eastAsia="Calibri" w:hAnsiTheme="majorHAnsi" w:cstheme="majorHAnsi"/>
          <w:color w:val="000000"/>
          <w:lang w:eastAsia="pl-PL"/>
        </w:rPr>
      </w:pPr>
      <w:r w:rsidRPr="00B9761E">
        <w:rPr>
          <w:rFonts w:asciiTheme="majorHAnsi" w:eastAsia="Calibri" w:hAnsiTheme="majorHAnsi" w:cstheme="majorHAnsi"/>
          <w:color w:val="000000"/>
          <w:lang w:eastAsia="pl-PL"/>
        </w:rPr>
        <w:t>Zleceniobiorca jest również zobowiązany do poddania się kontroli w zakresie realizacji zadania publicznego w zakresie opisanym w ust. 1, prowadzonej przez Kancelarię Prezesa Rady Ministrów w ramach której może zostać zobowiązany do przekazania dokumentacji, wyjaśnień oraz zagwarantowania prawa do wejścia na teren realizowania danego zadania ze środków dotacji. Uniemożliwienie przeprowadzenia takiej kontroli przez Zleceniobiorcę oznaczać będzie wykorzystanie przyznanej dotacji niezgodnie z przeznaczeniem.</w:t>
      </w:r>
    </w:p>
    <w:p w14:paraId="70B01F19" w14:textId="77777777" w:rsidR="00B9761E" w:rsidRPr="007F4A4F" w:rsidRDefault="00B9761E" w:rsidP="001B5810">
      <w:pPr>
        <w:shd w:val="clear" w:color="auto" w:fill="FFFFFF"/>
        <w:spacing w:before="120" w:after="0" w:line="276" w:lineRule="auto"/>
        <w:ind w:left="426" w:hanging="426"/>
        <w:rPr>
          <w:rFonts w:asciiTheme="majorHAnsi" w:eastAsia="Times New Roman" w:hAnsiTheme="majorHAnsi" w:cstheme="majorHAnsi"/>
          <w:lang w:eastAsia="pl-PL"/>
        </w:rPr>
      </w:pPr>
    </w:p>
    <w:p w14:paraId="19A68252"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9</w:t>
      </w:r>
    </w:p>
    <w:p w14:paraId="23E231F2"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Obowiązki sp</w:t>
      </w:r>
      <w:r w:rsidR="00E11BBE" w:rsidRPr="007F4A4F">
        <w:rPr>
          <w:rFonts w:asciiTheme="majorHAnsi" w:eastAsia="Times New Roman" w:hAnsiTheme="majorHAnsi" w:cstheme="majorHAnsi"/>
          <w:b/>
          <w:bCs/>
          <w:lang w:eastAsia="pl-PL"/>
        </w:rPr>
        <w:t>rawozdawcze Zleceniobiorcy</w:t>
      </w:r>
    </w:p>
    <w:p w14:paraId="37A2E68F" w14:textId="77777777" w:rsidR="00E11BBE" w:rsidRPr="007F4A4F" w:rsidRDefault="00C038BD"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Akceptacja sprawozdania i rozliczenie dotacji polega na weryfikacji przez Zleceniodawcę założonych w ofercie rezultatów i działań Zleceniobiorcy. </w:t>
      </w:r>
    </w:p>
    <w:p w14:paraId="7F73C706" w14:textId="550493CF" w:rsidR="00E11BBE" w:rsidRPr="007F4A4F" w:rsidRDefault="00E11BBE"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hAnsiTheme="majorHAnsi" w:cstheme="majorHAnsi"/>
        </w:rPr>
        <w:t xml:space="preserve">Zasady rozliczania zadania opisane zostały w niniejszej umowie i w Części </w:t>
      </w:r>
      <w:r w:rsidR="00560D52" w:rsidRPr="007F4A4F">
        <w:rPr>
          <w:rFonts w:asciiTheme="majorHAnsi" w:hAnsiTheme="majorHAnsi" w:cstheme="majorHAnsi"/>
        </w:rPr>
        <w:t>B</w:t>
      </w:r>
      <w:r w:rsidRPr="007F4A4F">
        <w:rPr>
          <w:rFonts w:asciiTheme="majorHAnsi" w:hAnsiTheme="majorHAnsi" w:cstheme="majorHAnsi"/>
        </w:rPr>
        <w:t xml:space="preserve"> Regulaminu.</w:t>
      </w:r>
    </w:p>
    <w:p w14:paraId="17A73189" w14:textId="77777777" w:rsidR="00E11BBE" w:rsidRPr="007F4A4F" w:rsidRDefault="00E11BBE"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hAnsiTheme="majorHAnsi" w:cstheme="majorHAnsi"/>
        </w:rPr>
        <w:t xml:space="preserve">Zleceniodawca może wezwać Zleceniobiorcę do złożenia sprawozdania częściowego z wykonywania zadania publicznego według wzoru stanowiącego załącznik nr 5 do rozporządzenia </w:t>
      </w:r>
      <w:r w:rsidRPr="007F4A4F">
        <w:rPr>
          <w:rFonts w:asciiTheme="majorHAnsi" w:hAnsiTheme="majorHAnsi" w:cstheme="majorHAnsi"/>
        </w:rPr>
        <w:lastRenderedPageBreak/>
        <w:t>Przewodniczącego Komitetu do spraw Pożytku Publicznego z dnia 24 października 2018 r. w sprawie wzorów ofert i ramowych wzorów umów dotyczących realizacji zadań publicznych oraz wzorów sprawozdań z wykonania tych zadań (Dz. U. poz. 2057). Zleceniobiorca jest zobowiązany do dostarczenia sprawozdania w terminie 30 dni od dnia doręczenia wezwania.</w:t>
      </w:r>
    </w:p>
    <w:p w14:paraId="04240E18" w14:textId="77777777" w:rsidR="00E11BBE" w:rsidRPr="007F4A4F" w:rsidRDefault="00E11BBE"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hAnsiTheme="majorHAnsi" w:cstheme="majorHAnsi"/>
        </w:rPr>
        <w:t>Zleceniobiorca składa sprawozdanie końcowe z wykonania zadania publicznego sporządzone według wzoru, o którym mowa w ust. 3, w terminie 30 dni od dnia zakończenia realizacji zadania publicznego.</w:t>
      </w:r>
    </w:p>
    <w:p w14:paraId="763D6078" w14:textId="77777777" w:rsidR="00E11BBE" w:rsidRPr="007F4A4F" w:rsidRDefault="00C038BD"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Zleceniodawca ma praw</w:t>
      </w:r>
      <w:r w:rsidR="00E11BBE" w:rsidRPr="007F4A4F">
        <w:rPr>
          <w:rFonts w:asciiTheme="majorHAnsi" w:eastAsia="Times New Roman" w:hAnsiTheme="majorHAnsi" w:cstheme="majorHAnsi"/>
          <w:lang w:eastAsia="pl-PL"/>
        </w:rPr>
        <w:t>o żądać, aby Zleceniobiorca</w:t>
      </w:r>
      <w:r w:rsidRPr="007F4A4F">
        <w:rPr>
          <w:rFonts w:asciiTheme="majorHAnsi" w:eastAsia="Times New Roman" w:hAnsiTheme="majorHAnsi" w:cstheme="majorHAnsi"/>
          <w:lang w:eastAsia="pl-PL"/>
        </w:rPr>
        <w:t>, w wyznacz</w:t>
      </w:r>
      <w:r w:rsidR="00E11BBE" w:rsidRPr="007F4A4F">
        <w:rPr>
          <w:rFonts w:asciiTheme="majorHAnsi" w:eastAsia="Times New Roman" w:hAnsiTheme="majorHAnsi" w:cstheme="majorHAnsi"/>
          <w:lang w:eastAsia="pl-PL"/>
        </w:rPr>
        <w:t>onym terminie, przedstawił</w:t>
      </w:r>
      <w:r w:rsidRPr="007F4A4F">
        <w:rPr>
          <w:rFonts w:asciiTheme="majorHAnsi" w:eastAsia="Times New Roman" w:hAnsiTheme="majorHAnsi" w:cstheme="majorHAnsi"/>
          <w:lang w:eastAsia="pl-PL"/>
        </w:rPr>
        <w:t xml:space="preserve"> dodatkowe informacje, wyjaśnienia oraz dowody do spraw</w:t>
      </w:r>
      <w:r w:rsidR="00E11BBE" w:rsidRPr="007F4A4F">
        <w:rPr>
          <w:rFonts w:asciiTheme="majorHAnsi" w:eastAsia="Times New Roman" w:hAnsiTheme="majorHAnsi" w:cstheme="majorHAnsi"/>
          <w:lang w:eastAsia="pl-PL"/>
        </w:rPr>
        <w:t>ozdań, o których mowa w ust. 3-4</w:t>
      </w:r>
      <w:r w:rsidRPr="007F4A4F">
        <w:rPr>
          <w:rFonts w:asciiTheme="majorHAnsi" w:eastAsia="Times New Roman" w:hAnsiTheme="majorHAnsi" w:cstheme="majorHAnsi"/>
          <w:lang w:eastAsia="pl-PL"/>
        </w:rPr>
        <w:t xml:space="preserve">. Żądanie to jest </w:t>
      </w:r>
      <w:r w:rsidR="00E11BBE" w:rsidRPr="007F4A4F">
        <w:rPr>
          <w:rFonts w:asciiTheme="majorHAnsi" w:eastAsia="Times New Roman" w:hAnsiTheme="majorHAnsi" w:cstheme="majorHAnsi"/>
          <w:lang w:eastAsia="pl-PL"/>
        </w:rPr>
        <w:t>wiążące dla Zleceniobiorcy</w:t>
      </w:r>
      <w:r w:rsidRPr="007F4A4F">
        <w:rPr>
          <w:rFonts w:asciiTheme="majorHAnsi" w:eastAsia="Times New Roman" w:hAnsiTheme="majorHAnsi" w:cstheme="majorHAnsi"/>
          <w:lang w:eastAsia="pl-PL"/>
        </w:rPr>
        <w:t xml:space="preserve">. </w:t>
      </w:r>
    </w:p>
    <w:p w14:paraId="2BAACCD0" w14:textId="46D1C221" w:rsidR="00E11BBE" w:rsidRPr="007F4A4F" w:rsidRDefault="00C038BD"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W przypadku niezłożenia spraw</w:t>
      </w:r>
      <w:r w:rsidR="00E11BBE" w:rsidRPr="007F4A4F">
        <w:rPr>
          <w:rFonts w:asciiTheme="majorHAnsi" w:eastAsia="Times New Roman" w:hAnsiTheme="majorHAnsi" w:cstheme="majorHAnsi"/>
          <w:lang w:eastAsia="pl-PL"/>
        </w:rPr>
        <w:t>ozdań, o których mowa w ust. 3-4</w:t>
      </w:r>
      <w:r w:rsidRPr="007F4A4F">
        <w:rPr>
          <w:rFonts w:asciiTheme="majorHAnsi" w:eastAsia="Times New Roman" w:hAnsiTheme="majorHAnsi" w:cstheme="majorHAnsi"/>
          <w:lang w:eastAsia="pl-PL"/>
        </w:rPr>
        <w:t xml:space="preserve"> w terminie</w:t>
      </w:r>
      <w:r w:rsidR="0089289A" w:rsidRPr="007F4A4F">
        <w:rPr>
          <w:rFonts w:asciiTheme="majorHAnsi" w:eastAsia="Times New Roman" w:hAnsiTheme="majorHAnsi" w:cstheme="majorHAnsi"/>
          <w:lang w:eastAsia="pl-PL"/>
        </w:rPr>
        <w:t>,</w:t>
      </w:r>
      <w:r w:rsidRPr="007F4A4F">
        <w:rPr>
          <w:rFonts w:asciiTheme="majorHAnsi" w:eastAsia="Times New Roman" w:hAnsiTheme="majorHAnsi" w:cstheme="majorHAnsi"/>
          <w:lang w:eastAsia="pl-PL"/>
        </w:rPr>
        <w:t xml:space="preserve"> Zleceniodawca wzywa pisemnie Zleceniobiorcę</w:t>
      </w:r>
      <w:r w:rsidR="00E11BBE" w:rsidRPr="007F4A4F">
        <w:rPr>
          <w:rFonts w:asciiTheme="majorHAnsi" w:eastAsia="Times New Roman" w:hAnsiTheme="majorHAnsi" w:cstheme="majorHAnsi"/>
          <w:lang w:eastAsia="pl-PL"/>
        </w:rPr>
        <w:t xml:space="preserve"> </w:t>
      </w:r>
      <w:r w:rsidRPr="007F4A4F">
        <w:rPr>
          <w:rFonts w:asciiTheme="majorHAnsi" w:eastAsia="Times New Roman" w:hAnsiTheme="majorHAnsi" w:cstheme="majorHAnsi"/>
          <w:lang w:eastAsia="pl-PL"/>
        </w:rPr>
        <w:t xml:space="preserve">do ich złożenia w terminie 7 dni od dnia otrzymania wezwania. </w:t>
      </w:r>
    </w:p>
    <w:p w14:paraId="52800CB8" w14:textId="18D28A6B" w:rsidR="00E11BBE" w:rsidRPr="007F4A4F" w:rsidRDefault="00C038BD"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Niezastosowanie się do </w:t>
      </w:r>
      <w:r w:rsidR="00E11BBE" w:rsidRPr="007F4A4F">
        <w:rPr>
          <w:rFonts w:asciiTheme="majorHAnsi" w:eastAsia="Times New Roman" w:hAnsiTheme="majorHAnsi" w:cstheme="majorHAnsi"/>
          <w:lang w:eastAsia="pl-PL"/>
        </w:rPr>
        <w:t>wezwania, o którym mowa w ust.</w:t>
      </w:r>
      <w:r w:rsidR="003A20C8" w:rsidRPr="007F4A4F">
        <w:rPr>
          <w:rFonts w:asciiTheme="majorHAnsi" w:eastAsia="Times New Roman" w:hAnsiTheme="majorHAnsi" w:cstheme="majorHAnsi"/>
          <w:lang w:eastAsia="pl-PL"/>
        </w:rPr>
        <w:t xml:space="preserve"> </w:t>
      </w:r>
      <w:r w:rsidR="00E11BBE" w:rsidRPr="007F4A4F">
        <w:rPr>
          <w:rFonts w:asciiTheme="majorHAnsi" w:eastAsia="Times New Roman" w:hAnsiTheme="majorHAnsi" w:cstheme="majorHAnsi"/>
          <w:lang w:eastAsia="pl-PL"/>
        </w:rPr>
        <w:t>6</w:t>
      </w:r>
      <w:r w:rsidRPr="007F4A4F">
        <w:rPr>
          <w:rFonts w:asciiTheme="majorHAnsi" w:eastAsia="Times New Roman" w:hAnsiTheme="majorHAnsi" w:cstheme="majorHAnsi"/>
          <w:lang w:eastAsia="pl-PL"/>
        </w:rPr>
        <w:t xml:space="preserve">, skutkuje uznaniem dotacji za wykorzystaną niezgodnie z przeznaczeniem na zasadach, o których mowa w ustawie z dnia 27 sierpnia 2009 r. o finansach publicznych </w:t>
      </w:r>
      <w:r w:rsidR="001D5216">
        <w:rPr>
          <w:rFonts w:asciiTheme="majorHAnsi" w:eastAsia="Times New Roman" w:hAnsiTheme="majorHAnsi" w:cstheme="majorHAnsi"/>
          <w:lang w:eastAsia="pl-PL"/>
        </w:rPr>
        <w:t>(</w:t>
      </w:r>
      <w:r w:rsidR="00E11BBE" w:rsidRPr="007F4A4F">
        <w:rPr>
          <w:rFonts w:asciiTheme="majorHAnsi" w:eastAsia="Times New Roman" w:hAnsiTheme="majorHAnsi" w:cstheme="majorHAnsi"/>
          <w:lang w:eastAsia="pl-PL"/>
        </w:rPr>
        <w:t>Dz. U. z 202</w:t>
      </w:r>
      <w:r w:rsidR="001D5216">
        <w:rPr>
          <w:rFonts w:asciiTheme="majorHAnsi" w:eastAsia="Times New Roman" w:hAnsiTheme="majorHAnsi" w:cstheme="majorHAnsi"/>
          <w:lang w:eastAsia="pl-PL"/>
        </w:rPr>
        <w:t>4</w:t>
      </w:r>
      <w:r w:rsidR="00E11BBE" w:rsidRPr="007F4A4F">
        <w:rPr>
          <w:rFonts w:asciiTheme="majorHAnsi" w:eastAsia="Times New Roman" w:hAnsiTheme="majorHAnsi" w:cstheme="majorHAnsi"/>
          <w:lang w:eastAsia="pl-PL"/>
        </w:rPr>
        <w:t xml:space="preserve"> r. poz. </w:t>
      </w:r>
      <w:r w:rsidR="001D5216">
        <w:rPr>
          <w:rFonts w:asciiTheme="majorHAnsi" w:eastAsia="Times New Roman" w:hAnsiTheme="majorHAnsi" w:cstheme="majorHAnsi"/>
          <w:lang w:eastAsia="pl-PL"/>
        </w:rPr>
        <w:t>1530</w:t>
      </w:r>
      <w:r w:rsidR="00E11BBE" w:rsidRPr="007F4A4F">
        <w:rPr>
          <w:rFonts w:asciiTheme="majorHAnsi" w:eastAsia="Times New Roman" w:hAnsiTheme="majorHAnsi" w:cstheme="majorHAnsi"/>
          <w:lang w:eastAsia="pl-PL"/>
        </w:rPr>
        <w:t xml:space="preserve"> z </w:t>
      </w:r>
      <w:proofErr w:type="spellStart"/>
      <w:r w:rsidR="00E11BBE" w:rsidRPr="007F4A4F">
        <w:rPr>
          <w:rFonts w:asciiTheme="majorHAnsi" w:eastAsia="Times New Roman" w:hAnsiTheme="majorHAnsi" w:cstheme="majorHAnsi"/>
          <w:lang w:eastAsia="pl-PL"/>
        </w:rPr>
        <w:t>późn</w:t>
      </w:r>
      <w:proofErr w:type="spellEnd"/>
      <w:r w:rsidR="00E11BBE" w:rsidRPr="007F4A4F">
        <w:rPr>
          <w:rFonts w:asciiTheme="majorHAnsi" w:eastAsia="Times New Roman" w:hAnsiTheme="majorHAnsi" w:cstheme="majorHAnsi"/>
          <w:lang w:eastAsia="pl-PL"/>
        </w:rPr>
        <w:t>. zm.).</w:t>
      </w:r>
    </w:p>
    <w:p w14:paraId="1574E1C9" w14:textId="77777777" w:rsidR="00E11BBE" w:rsidRPr="007F4A4F" w:rsidRDefault="00C038BD"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Niezastosowanie się do </w:t>
      </w:r>
      <w:r w:rsidR="00E11BBE" w:rsidRPr="007F4A4F">
        <w:rPr>
          <w:rFonts w:asciiTheme="majorHAnsi" w:eastAsia="Times New Roman" w:hAnsiTheme="majorHAnsi" w:cstheme="majorHAnsi"/>
          <w:lang w:eastAsia="pl-PL"/>
        </w:rPr>
        <w:t>wezwania, o którym mowa w ust. 3, 5 lub 6</w:t>
      </w:r>
      <w:r w:rsidRPr="007F4A4F">
        <w:rPr>
          <w:rFonts w:asciiTheme="majorHAnsi" w:eastAsia="Times New Roman" w:hAnsiTheme="majorHAnsi" w:cstheme="majorHAnsi"/>
          <w:lang w:eastAsia="pl-PL"/>
        </w:rPr>
        <w:t xml:space="preserve"> może być podstawą do natychmiastowego rozwiązania umowy przez Zleceniodawcę. </w:t>
      </w:r>
    </w:p>
    <w:p w14:paraId="4006A7EC" w14:textId="77777777" w:rsidR="00E11BBE" w:rsidRPr="007F4A4F" w:rsidRDefault="00C038BD"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Złożenie sprawozdania końc</w:t>
      </w:r>
      <w:r w:rsidR="00E11BBE" w:rsidRPr="007F4A4F">
        <w:rPr>
          <w:rFonts w:asciiTheme="majorHAnsi" w:eastAsia="Times New Roman" w:hAnsiTheme="majorHAnsi" w:cstheme="majorHAnsi"/>
          <w:lang w:eastAsia="pl-PL"/>
        </w:rPr>
        <w:t>owego przez Zleceniobiorcę</w:t>
      </w:r>
      <w:r w:rsidRPr="007F4A4F">
        <w:rPr>
          <w:rFonts w:asciiTheme="majorHAnsi" w:eastAsia="Times New Roman" w:hAnsiTheme="majorHAnsi" w:cstheme="majorHAnsi"/>
          <w:lang w:eastAsia="pl-PL"/>
        </w:rPr>
        <w:t xml:space="preserve"> jest równoznaczne z udzieleniem Zleceniodawcy prawa do rozpowszechniania informacji w nim zawartych w sprawozdaniach, materiałach informacyjnych i promocyjnych oraz innych dokumentach urzędowych. </w:t>
      </w:r>
    </w:p>
    <w:p w14:paraId="5A64E2A6" w14:textId="77777777" w:rsidR="00E11BBE" w:rsidRPr="007F4A4F" w:rsidRDefault="00E11BBE" w:rsidP="00746CB3">
      <w:pPr>
        <w:pStyle w:val="Akapitzlist"/>
        <w:numPr>
          <w:ilvl w:val="0"/>
          <w:numId w:val="8"/>
        </w:numPr>
        <w:shd w:val="clear" w:color="auto" w:fill="FFFFFF"/>
        <w:spacing w:before="120" w:after="0" w:line="276" w:lineRule="auto"/>
        <w:ind w:left="426"/>
        <w:jc w:val="both"/>
        <w:rPr>
          <w:rFonts w:asciiTheme="majorHAnsi" w:eastAsia="Times New Roman" w:hAnsiTheme="majorHAnsi" w:cstheme="majorHAnsi"/>
          <w:lang w:eastAsia="pl-PL"/>
        </w:rPr>
      </w:pPr>
      <w:r w:rsidRPr="007F4A4F">
        <w:rPr>
          <w:rFonts w:asciiTheme="majorHAnsi" w:hAnsiTheme="majorHAnsi" w:cstheme="majorHAnsi"/>
        </w:rPr>
        <w:t xml:space="preserve">Zleceniobiorca wraz ze sprawozdaniem końcowym z wykonania zadania publicznego, wypełnia ankietę podsumowującą realizację projektu.  </w:t>
      </w:r>
    </w:p>
    <w:p w14:paraId="6B57D2F1"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10</w:t>
      </w:r>
    </w:p>
    <w:p w14:paraId="2344632F"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Zwrot środków finansowych</w:t>
      </w:r>
    </w:p>
    <w:p w14:paraId="119DD0D4" w14:textId="5663193C" w:rsidR="00E11BBE" w:rsidRPr="007F4A4F" w:rsidRDefault="00C038BD" w:rsidP="00746CB3">
      <w:pPr>
        <w:pStyle w:val="Akapitzlist"/>
        <w:numPr>
          <w:ilvl w:val="0"/>
          <w:numId w:val="9"/>
        </w:numPr>
        <w:shd w:val="clear" w:color="auto" w:fill="FFFFFF"/>
        <w:spacing w:before="120" w:after="0" w:line="276" w:lineRule="auto"/>
        <w:ind w:left="14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Przyznane środki finansowe dotacji określone w § 3 ust. 1 oraz uzyskane w związku z realizacją zadania przychody, w tym odsetki bankowe od przekazanej do</w:t>
      </w:r>
      <w:r w:rsidR="007F0EE3" w:rsidRPr="007F4A4F">
        <w:rPr>
          <w:rFonts w:asciiTheme="majorHAnsi" w:eastAsia="Times New Roman" w:hAnsiTheme="majorHAnsi" w:cstheme="majorHAnsi"/>
          <w:lang w:eastAsia="pl-PL"/>
        </w:rPr>
        <w:t>tacji, Zleceniobiorca jest</w:t>
      </w:r>
      <w:r w:rsidR="00E11BBE" w:rsidRPr="007F4A4F">
        <w:rPr>
          <w:rFonts w:asciiTheme="majorHAnsi" w:eastAsia="Times New Roman" w:hAnsiTheme="majorHAnsi" w:cstheme="majorHAnsi"/>
          <w:lang w:eastAsia="pl-PL"/>
        </w:rPr>
        <w:t xml:space="preserve"> zobowiązany wykorzystać w terminie </w:t>
      </w:r>
      <w:r w:rsidRPr="007F4A4F">
        <w:rPr>
          <w:rFonts w:asciiTheme="majorHAnsi" w:eastAsia="Times New Roman" w:hAnsiTheme="majorHAnsi" w:cstheme="majorHAnsi"/>
          <w:lang w:eastAsia="pl-PL"/>
        </w:rPr>
        <w:t>14 dni od dnia zakończenia realizacji zadania publicznego</w:t>
      </w:r>
      <w:r w:rsidR="00E11BBE" w:rsidRPr="007F4A4F">
        <w:rPr>
          <w:rFonts w:asciiTheme="majorHAnsi" w:eastAsia="Times New Roman" w:hAnsiTheme="majorHAnsi" w:cstheme="majorHAnsi"/>
          <w:lang w:eastAsia="pl-PL"/>
        </w:rPr>
        <w:t xml:space="preserve"> </w:t>
      </w:r>
      <w:r w:rsidRPr="007F4A4F">
        <w:rPr>
          <w:rFonts w:asciiTheme="majorHAnsi" w:eastAsia="Times New Roman" w:hAnsiTheme="majorHAnsi" w:cstheme="majorHAnsi"/>
          <w:lang w:eastAsia="pl-PL"/>
        </w:rPr>
        <w:t xml:space="preserve">– nie później jednak niż do dnia 31 grudnia </w:t>
      </w:r>
      <w:r w:rsidR="007F0EE3" w:rsidRPr="007F4A4F">
        <w:rPr>
          <w:rFonts w:asciiTheme="majorHAnsi" w:eastAsia="Times New Roman" w:hAnsiTheme="majorHAnsi" w:cstheme="majorHAnsi"/>
          <w:lang w:eastAsia="pl-PL"/>
        </w:rPr>
        <w:t>202</w:t>
      </w:r>
      <w:r w:rsidR="00EB24E3">
        <w:rPr>
          <w:rFonts w:asciiTheme="majorHAnsi" w:eastAsia="Times New Roman" w:hAnsiTheme="majorHAnsi" w:cstheme="majorHAnsi"/>
          <w:lang w:eastAsia="pl-PL"/>
        </w:rPr>
        <w:t>5</w:t>
      </w:r>
      <w:r w:rsidRPr="007F4A4F">
        <w:rPr>
          <w:rFonts w:asciiTheme="majorHAnsi" w:eastAsia="Times New Roman" w:hAnsiTheme="majorHAnsi" w:cstheme="majorHAnsi"/>
          <w:lang w:eastAsia="pl-PL"/>
        </w:rPr>
        <w:t xml:space="preserve"> roku. </w:t>
      </w:r>
    </w:p>
    <w:p w14:paraId="6E6104D1" w14:textId="162E008F" w:rsidR="00E11BBE" w:rsidRPr="007F4A4F" w:rsidRDefault="00C038BD" w:rsidP="00746CB3">
      <w:pPr>
        <w:pStyle w:val="Akapitzlist"/>
        <w:numPr>
          <w:ilvl w:val="0"/>
          <w:numId w:val="9"/>
        </w:numPr>
        <w:shd w:val="clear" w:color="auto" w:fill="FFFFFF"/>
        <w:spacing w:before="120" w:after="0" w:line="276" w:lineRule="auto"/>
        <w:ind w:left="146"/>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Niewykorzystaną kwotę dotacji przyznaną na dany rok budżetowy Zleceniobior</w:t>
      </w:r>
      <w:r w:rsidR="00E11BBE" w:rsidRPr="007F4A4F">
        <w:rPr>
          <w:rFonts w:asciiTheme="majorHAnsi" w:eastAsia="Times New Roman" w:hAnsiTheme="majorHAnsi" w:cstheme="majorHAnsi"/>
          <w:lang w:eastAsia="pl-PL"/>
        </w:rPr>
        <w:t xml:space="preserve">ca jest zobowiązany zwrócić </w:t>
      </w:r>
      <w:r w:rsidR="006554D4" w:rsidRPr="007F4A4F">
        <w:rPr>
          <w:rFonts w:asciiTheme="majorHAnsi" w:eastAsia="Times New Roman" w:hAnsiTheme="majorHAnsi" w:cstheme="majorHAnsi"/>
          <w:lang w:eastAsia="pl-PL"/>
        </w:rPr>
        <w:t xml:space="preserve">z </w:t>
      </w:r>
      <w:r w:rsidRPr="007F4A4F">
        <w:rPr>
          <w:rFonts w:asciiTheme="majorHAnsi" w:eastAsia="Times New Roman" w:hAnsiTheme="majorHAnsi" w:cstheme="majorHAnsi"/>
          <w:lang w:eastAsia="pl-PL"/>
        </w:rPr>
        <w:t>w terminie 15 dni od dnia zakończenia realizacji zadania publicznego, o którym mowa w § 2 ust. 1</w:t>
      </w:r>
      <w:r w:rsidR="00334A46" w:rsidRPr="007F4A4F">
        <w:rPr>
          <w:rFonts w:asciiTheme="majorHAnsi" w:eastAsia="Times New Roman" w:hAnsiTheme="majorHAnsi" w:cstheme="majorHAnsi"/>
          <w:lang w:eastAsia="pl-PL"/>
        </w:rPr>
        <w:t>.</w:t>
      </w:r>
    </w:p>
    <w:p w14:paraId="5F59A46E" w14:textId="77777777" w:rsidR="003B5792" w:rsidRDefault="00C038BD" w:rsidP="00746CB3">
      <w:pPr>
        <w:pStyle w:val="Akapitzlist"/>
        <w:numPr>
          <w:ilvl w:val="0"/>
          <w:numId w:val="9"/>
        </w:numPr>
        <w:shd w:val="clear" w:color="auto" w:fill="FFFFFF"/>
        <w:spacing w:before="120" w:after="0" w:line="276" w:lineRule="auto"/>
        <w:ind w:left="146"/>
        <w:jc w:val="both"/>
        <w:rPr>
          <w:rFonts w:asciiTheme="majorHAnsi" w:eastAsia="Times New Roman" w:hAnsiTheme="majorHAnsi" w:cstheme="majorHAnsi"/>
          <w:lang w:eastAsia="pl-PL"/>
        </w:rPr>
      </w:pPr>
      <w:r w:rsidRPr="00EB24E3">
        <w:rPr>
          <w:rFonts w:asciiTheme="majorHAnsi" w:eastAsia="Times New Roman" w:hAnsiTheme="majorHAnsi" w:cstheme="majorHAnsi"/>
          <w:lang w:eastAsia="pl-PL"/>
        </w:rPr>
        <w:t>Niewykorzystana kwota dotacji podlega zwrotowi na rachunek bankowy Zleceniodawcy o nume</w:t>
      </w:r>
      <w:r w:rsidR="00E11BBE" w:rsidRPr="00EB24E3">
        <w:rPr>
          <w:rFonts w:asciiTheme="majorHAnsi" w:eastAsia="Times New Roman" w:hAnsiTheme="majorHAnsi" w:cstheme="majorHAnsi"/>
          <w:lang w:eastAsia="pl-PL"/>
        </w:rPr>
        <w:t xml:space="preserve">rze ……………………………………………………………... </w:t>
      </w:r>
    </w:p>
    <w:p w14:paraId="22030793" w14:textId="6567EF71" w:rsidR="003B5792" w:rsidRPr="003B5792" w:rsidRDefault="003B5792" w:rsidP="00746CB3">
      <w:pPr>
        <w:pStyle w:val="Akapitzlist"/>
        <w:numPr>
          <w:ilvl w:val="0"/>
          <w:numId w:val="9"/>
        </w:numPr>
        <w:shd w:val="clear" w:color="auto" w:fill="FFFFFF"/>
        <w:spacing w:before="120" w:after="0" w:line="276" w:lineRule="auto"/>
        <w:ind w:left="146"/>
        <w:jc w:val="both"/>
        <w:rPr>
          <w:rFonts w:asciiTheme="majorHAnsi" w:eastAsia="Times New Roman" w:hAnsiTheme="majorHAnsi" w:cstheme="majorHAnsi"/>
          <w:lang w:eastAsia="pl-PL"/>
        </w:rPr>
      </w:pPr>
      <w:r w:rsidRPr="003B5792">
        <w:rPr>
          <w:rFonts w:asciiTheme="majorHAnsi" w:hAnsiTheme="majorHAnsi" w:cstheme="majorHAnsi"/>
        </w:rPr>
        <w:t>Odsetki od niewykorzystanej kwoty dotacji zwróconej po terminie, o którym mowa w ust. 2, podlegają zwrotowi w wysokości określonej jak dla zaległości podatkowych na rachunek bankowy Zleceniodawcy, o którym mowa w ust. 3. Odsetki nalicza się, począwszy od dnia następującego po dniu, w którym upłynął termin zwrotu niewykorzystanej kwoty dotacji.</w:t>
      </w:r>
    </w:p>
    <w:p w14:paraId="694664E5" w14:textId="4EA9ED01" w:rsidR="003B5792" w:rsidRPr="00562F17" w:rsidRDefault="003B5792" w:rsidP="00746CB3">
      <w:pPr>
        <w:pStyle w:val="Akapitzlist"/>
        <w:numPr>
          <w:ilvl w:val="0"/>
          <w:numId w:val="9"/>
        </w:numPr>
        <w:spacing w:after="64" w:line="247" w:lineRule="auto"/>
        <w:ind w:left="374" w:right="17" w:hanging="357"/>
        <w:jc w:val="both"/>
        <w:rPr>
          <w:rFonts w:asciiTheme="majorHAnsi" w:hAnsiTheme="majorHAnsi" w:cstheme="majorHAnsi"/>
        </w:rPr>
      </w:pPr>
      <w:r w:rsidRPr="00562F17">
        <w:rPr>
          <w:rFonts w:asciiTheme="majorHAnsi" w:hAnsiTheme="majorHAnsi" w:cstheme="majorHAnsi"/>
        </w:rPr>
        <w:t>Niewykorzystane przychody i odsetki bankowe od przyznanej dotacji podlegają zwrotowi na zasadach określonych w ust. 2–4.</w:t>
      </w:r>
    </w:p>
    <w:p w14:paraId="4C99A4DE" w14:textId="77777777" w:rsidR="003B5792" w:rsidRPr="003B5792" w:rsidRDefault="003B5792" w:rsidP="00746CB3">
      <w:pPr>
        <w:numPr>
          <w:ilvl w:val="0"/>
          <w:numId w:val="9"/>
        </w:numPr>
        <w:spacing w:after="31" w:line="247" w:lineRule="auto"/>
        <w:ind w:left="374" w:right="17" w:hanging="357"/>
        <w:jc w:val="both"/>
        <w:rPr>
          <w:rFonts w:asciiTheme="majorHAnsi" w:hAnsiTheme="majorHAnsi" w:cstheme="majorHAnsi"/>
        </w:rPr>
      </w:pPr>
      <w:r w:rsidRPr="003B5792">
        <w:rPr>
          <w:rFonts w:asciiTheme="majorHAnsi" w:hAnsiTheme="majorHAnsi" w:cstheme="majorHAnsi"/>
        </w:rPr>
        <w:t>Kwota dotacji:</w:t>
      </w:r>
    </w:p>
    <w:p w14:paraId="3D56C645" w14:textId="77777777" w:rsidR="003B5792" w:rsidRPr="003B5792" w:rsidRDefault="003B5792" w:rsidP="001B5810">
      <w:pPr>
        <w:numPr>
          <w:ilvl w:val="1"/>
          <w:numId w:val="25"/>
        </w:numPr>
        <w:spacing w:after="64" w:line="248" w:lineRule="auto"/>
        <w:ind w:right="19"/>
        <w:jc w:val="both"/>
        <w:rPr>
          <w:rFonts w:asciiTheme="majorHAnsi" w:hAnsiTheme="majorHAnsi" w:cstheme="majorHAnsi"/>
        </w:rPr>
      </w:pPr>
      <w:r w:rsidRPr="003B5792">
        <w:rPr>
          <w:rFonts w:asciiTheme="majorHAnsi" w:hAnsiTheme="majorHAnsi" w:cstheme="majorHAnsi"/>
        </w:rPr>
        <w:t>wykorzystana niezgodnie z przeznaczeniem,</w:t>
      </w:r>
    </w:p>
    <w:p w14:paraId="450114F1" w14:textId="77777777" w:rsidR="003B5792" w:rsidRPr="003B5792" w:rsidRDefault="003B5792" w:rsidP="001B5810">
      <w:pPr>
        <w:numPr>
          <w:ilvl w:val="1"/>
          <w:numId w:val="25"/>
        </w:numPr>
        <w:spacing w:after="8" w:line="248" w:lineRule="auto"/>
        <w:ind w:right="19"/>
        <w:jc w:val="both"/>
        <w:rPr>
          <w:rFonts w:asciiTheme="majorHAnsi" w:hAnsiTheme="majorHAnsi" w:cstheme="majorHAnsi"/>
        </w:rPr>
      </w:pPr>
      <w:r w:rsidRPr="003B5792">
        <w:rPr>
          <w:rFonts w:asciiTheme="majorHAnsi" w:hAnsiTheme="majorHAnsi" w:cstheme="majorHAnsi"/>
        </w:rPr>
        <w:t>pobrana nienależnie lub w nadmiernej wysokości</w:t>
      </w:r>
    </w:p>
    <w:p w14:paraId="558D2D27" w14:textId="77777777" w:rsidR="003B5792" w:rsidRPr="003B5792" w:rsidRDefault="003B5792" w:rsidP="003B5792">
      <w:pPr>
        <w:spacing w:after="97"/>
        <w:ind w:left="477" w:right="19"/>
        <w:rPr>
          <w:rFonts w:asciiTheme="majorHAnsi" w:hAnsiTheme="majorHAnsi" w:cstheme="majorHAnsi"/>
        </w:rPr>
      </w:pPr>
      <w:r w:rsidRPr="003B5792">
        <w:rPr>
          <w:rFonts w:asciiTheme="majorHAnsi" w:hAnsiTheme="majorHAnsi" w:cstheme="majorHAnsi"/>
        </w:rPr>
        <w:t>– podlega zwrotowi wraz z odsetkami w wysokości określonej jak dla zaległości podatkowych, na zasadach określonych w przepisach o finansach publicznych.</w:t>
      </w:r>
    </w:p>
    <w:p w14:paraId="240A1593" w14:textId="77777777" w:rsidR="003B5792" w:rsidRPr="003B5792" w:rsidRDefault="003B5792" w:rsidP="00746CB3">
      <w:pPr>
        <w:numPr>
          <w:ilvl w:val="0"/>
          <w:numId w:val="9"/>
        </w:numPr>
        <w:spacing w:after="31" w:line="247" w:lineRule="auto"/>
        <w:ind w:left="374" w:right="17" w:hanging="357"/>
        <w:jc w:val="both"/>
        <w:rPr>
          <w:rFonts w:asciiTheme="majorHAnsi" w:hAnsiTheme="majorHAnsi" w:cstheme="majorHAnsi"/>
        </w:rPr>
      </w:pPr>
      <w:r w:rsidRPr="003B5792">
        <w:rPr>
          <w:rFonts w:asciiTheme="majorHAnsi" w:hAnsiTheme="majorHAnsi" w:cstheme="majorHAnsi"/>
        </w:rPr>
        <w:lastRenderedPageBreak/>
        <w:t>Zleceniobiorca zwracając środki przychodzące z dotacji zobowiązany jest wskazać w treści przelewu:</w:t>
      </w:r>
    </w:p>
    <w:p w14:paraId="31EA6B2A" w14:textId="46EE131F" w:rsidR="003B5792" w:rsidRPr="003B5792" w:rsidRDefault="003B5792" w:rsidP="001B5810">
      <w:pPr>
        <w:pStyle w:val="Akapitzlist"/>
        <w:numPr>
          <w:ilvl w:val="1"/>
          <w:numId w:val="26"/>
        </w:numPr>
        <w:spacing w:after="64" w:line="248" w:lineRule="auto"/>
        <w:ind w:right="19"/>
        <w:jc w:val="both"/>
        <w:rPr>
          <w:rFonts w:asciiTheme="majorHAnsi" w:hAnsiTheme="majorHAnsi" w:cstheme="majorHAnsi"/>
        </w:rPr>
      </w:pPr>
      <w:r w:rsidRPr="003B5792">
        <w:rPr>
          <w:rFonts w:asciiTheme="majorHAnsi" w:hAnsiTheme="majorHAnsi" w:cstheme="majorHAnsi"/>
        </w:rPr>
        <w:t>numer umowy;</w:t>
      </w:r>
    </w:p>
    <w:p w14:paraId="091DFE08" w14:textId="77777777" w:rsidR="003B5792" w:rsidRPr="003B5792" w:rsidRDefault="003B5792" w:rsidP="001B5810">
      <w:pPr>
        <w:numPr>
          <w:ilvl w:val="1"/>
          <w:numId w:val="26"/>
        </w:numPr>
        <w:spacing w:after="64" w:line="248" w:lineRule="auto"/>
        <w:ind w:right="19"/>
        <w:jc w:val="both"/>
        <w:rPr>
          <w:rFonts w:asciiTheme="majorHAnsi" w:hAnsiTheme="majorHAnsi" w:cstheme="majorHAnsi"/>
        </w:rPr>
      </w:pPr>
      <w:r w:rsidRPr="003B5792">
        <w:rPr>
          <w:rFonts w:asciiTheme="majorHAnsi" w:hAnsiTheme="majorHAnsi" w:cstheme="majorHAnsi"/>
        </w:rPr>
        <w:t>kwotę zwracanej dotacji wraz z informacją, że jest to zwrot niewykorzystanych środków z dotacji lub dotacji pobranej nienależnie lub dotacji pobranej w nadmiernej wysokości lub dotacji wykorzystanej niezgodnie z przeznaczeniem (wskazać w zależności od sytuacji);</w:t>
      </w:r>
    </w:p>
    <w:p w14:paraId="5EA72F3A" w14:textId="77777777" w:rsidR="003B5792" w:rsidRPr="003B5792" w:rsidRDefault="003B5792" w:rsidP="001B5810">
      <w:pPr>
        <w:numPr>
          <w:ilvl w:val="1"/>
          <w:numId w:val="26"/>
        </w:numPr>
        <w:spacing w:after="64" w:line="248" w:lineRule="auto"/>
        <w:ind w:right="19"/>
        <w:jc w:val="both"/>
        <w:rPr>
          <w:rFonts w:asciiTheme="majorHAnsi" w:hAnsiTheme="majorHAnsi" w:cstheme="majorHAnsi"/>
        </w:rPr>
      </w:pPr>
      <w:r w:rsidRPr="003B5792">
        <w:rPr>
          <w:rFonts w:asciiTheme="majorHAnsi" w:hAnsiTheme="majorHAnsi" w:cstheme="majorHAnsi"/>
        </w:rPr>
        <w:t>kwotę odsetek bankowych wraz z informacją, że są to odsetki bankowe (jeżeli występują);</w:t>
      </w:r>
    </w:p>
    <w:p w14:paraId="4ECBB85C" w14:textId="77777777" w:rsidR="003B5792" w:rsidRPr="003B5792" w:rsidRDefault="003B5792" w:rsidP="001B5810">
      <w:pPr>
        <w:numPr>
          <w:ilvl w:val="1"/>
          <w:numId w:val="26"/>
        </w:numPr>
        <w:spacing w:after="64" w:line="248" w:lineRule="auto"/>
        <w:ind w:right="19"/>
        <w:jc w:val="both"/>
        <w:rPr>
          <w:rFonts w:asciiTheme="majorHAnsi" w:hAnsiTheme="majorHAnsi" w:cstheme="majorHAnsi"/>
        </w:rPr>
      </w:pPr>
      <w:r w:rsidRPr="003B5792">
        <w:rPr>
          <w:rFonts w:asciiTheme="majorHAnsi" w:hAnsiTheme="majorHAnsi" w:cstheme="majorHAnsi"/>
        </w:rPr>
        <w:t>kwotę odsetek od zaległości podatkowych wraz z informacją, że są to odsetki od zaległości podatkowych (jeżeli występują);</w:t>
      </w:r>
    </w:p>
    <w:p w14:paraId="786C77A9" w14:textId="77777777" w:rsidR="003B5792" w:rsidRPr="003B5792" w:rsidRDefault="003B5792" w:rsidP="001B5810">
      <w:pPr>
        <w:numPr>
          <w:ilvl w:val="1"/>
          <w:numId w:val="26"/>
        </w:numPr>
        <w:spacing w:after="64" w:line="248" w:lineRule="auto"/>
        <w:ind w:right="19"/>
        <w:jc w:val="both"/>
        <w:rPr>
          <w:rFonts w:asciiTheme="majorHAnsi" w:hAnsiTheme="majorHAnsi" w:cstheme="majorHAnsi"/>
        </w:rPr>
      </w:pPr>
      <w:r w:rsidRPr="003B5792">
        <w:rPr>
          <w:rFonts w:asciiTheme="majorHAnsi" w:hAnsiTheme="majorHAnsi" w:cstheme="majorHAnsi"/>
        </w:rPr>
        <w:t>kwotę innych przychodów uzyskanych przy realizacji umowy wraz ze wskazaniem, z jakiego tytułu są to przychody (jeżeli występują).</w:t>
      </w:r>
    </w:p>
    <w:p w14:paraId="43EC01F9" w14:textId="44FEF018" w:rsidR="003B5792" w:rsidRPr="003B5792" w:rsidRDefault="003B5792" w:rsidP="00D058E9">
      <w:pPr>
        <w:numPr>
          <w:ilvl w:val="0"/>
          <w:numId w:val="9"/>
        </w:numPr>
        <w:spacing w:after="297" w:line="248" w:lineRule="auto"/>
        <w:ind w:left="426" w:right="19" w:hanging="426"/>
        <w:jc w:val="both"/>
        <w:rPr>
          <w:rFonts w:asciiTheme="majorHAnsi" w:hAnsiTheme="majorHAnsi" w:cstheme="majorHAnsi"/>
        </w:rPr>
      </w:pPr>
      <w:r w:rsidRPr="003B5792">
        <w:rPr>
          <w:rFonts w:asciiTheme="majorHAnsi" w:hAnsiTheme="majorHAnsi" w:cstheme="majorHAnsi"/>
        </w:rPr>
        <w:t>Wszelkie rozliczenia ze Zleceniodawcą odbywają się z rachunku Zleceniobiorcy wskazanego w § 3 ust. 1, ewentualnie z innego rachunku, który został wprowadzony do umowy zgodnie z zapisami § 3 ust. 4. Zleceniodawca ma prawo nie uznać zwrotu środków dokonanego z innego rachunku, w szczególności, jeżeli Zleceniobiorca wcześniej nie złożył w tej sprawie żadnych wyjaśnień.</w:t>
      </w:r>
    </w:p>
    <w:p w14:paraId="4C9E5D88" w14:textId="52B6A530"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11</w:t>
      </w:r>
    </w:p>
    <w:p w14:paraId="72770C2F"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Rozwiązanie umowy za porozumieniem Stron</w:t>
      </w:r>
    </w:p>
    <w:p w14:paraId="5C1B68D9" w14:textId="73529F03" w:rsidR="00E11BBE" w:rsidRPr="007F4A4F" w:rsidRDefault="00C038BD" w:rsidP="00746CB3">
      <w:pPr>
        <w:pStyle w:val="Akapitzlist"/>
        <w:numPr>
          <w:ilvl w:val="0"/>
          <w:numId w:val="10"/>
        </w:numPr>
        <w:shd w:val="clear" w:color="auto" w:fill="FFFFFF"/>
        <w:spacing w:before="120" w:after="0" w:line="276" w:lineRule="auto"/>
        <w:ind w:left="284"/>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EA7B67">
        <w:rPr>
          <w:rFonts w:asciiTheme="majorHAnsi" w:eastAsia="Times New Roman" w:hAnsiTheme="majorHAnsi" w:cstheme="majorHAnsi"/>
          <w:lang w:eastAsia="pl-PL"/>
        </w:rPr>
        <w:t>(</w:t>
      </w:r>
      <w:r w:rsidR="00E11BBE" w:rsidRPr="007F4A4F">
        <w:rPr>
          <w:rFonts w:asciiTheme="majorHAnsi" w:eastAsia="Times New Roman" w:hAnsiTheme="majorHAnsi" w:cstheme="majorHAnsi"/>
          <w:lang w:eastAsia="pl-PL"/>
        </w:rPr>
        <w:t>Dz. U. z 202</w:t>
      </w:r>
      <w:r w:rsidR="00EA7B67">
        <w:rPr>
          <w:rFonts w:asciiTheme="majorHAnsi" w:eastAsia="Times New Roman" w:hAnsiTheme="majorHAnsi" w:cstheme="majorHAnsi"/>
          <w:lang w:eastAsia="pl-PL"/>
        </w:rPr>
        <w:t>4</w:t>
      </w:r>
      <w:r w:rsidR="00E11BBE" w:rsidRPr="007F4A4F">
        <w:rPr>
          <w:rFonts w:asciiTheme="majorHAnsi" w:eastAsia="Times New Roman" w:hAnsiTheme="majorHAnsi" w:cstheme="majorHAnsi"/>
          <w:lang w:eastAsia="pl-PL"/>
        </w:rPr>
        <w:t xml:space="preserve"> r. poz. </w:t>
      </w:r>
      <w:r w:rsidR="00A44079">
        <w:rPr>
          <w:rFonts w:asciiTheme="majorHAnsi" w:eastAsia="Times New Roman" w:hAnsiTheme="majorHAnsi" w:cstheme="majorHAnsi"/>
          <w:lang w:eastAsia="pl-PL"/>
        </w:rPr>
        <w:t>1061</w:t>
      </w:r>
      <w:r w:rsidR="00E11BBE" w:rsidRPr="007F4A4F">
        <w:rPr>
          <w:rFonts w:asciiTheme="majorHAnsi" w:eastAsia="Times New Roman" w:hAnsiTheme="majorHAnsi" w:cstheme="majorHAnsi"/>
          <w:lang w:eastAsia="pl-PL"/>
        </w:rPr>
        <w:t xml:space="preserve"> z </w:t>
      </w:r>
      <w:proofErr w:type="spellStart"/>
      <w:r w:rsidR="00E11BBE" w:rsidRPr="007F4A4F">
        <w:rPr>
          <w:rFonts w:asciiTheme="majorHAnsi" w:eastAsia="Times New Roman" w:hAnsiTheme="majorHAnsi" w:cstheme="majorHAnsi"/>
          <w:lang w:eastAsia="pl-PL"/>
        </w:rPr>
        <w:t>późn</w:t>
      </w:r>
      <w:proofErr w:type="spellEnd"/>
      <w:r w:rsidR="00E11BBE" w:rsidRPr="007F4A4F">
        <w:rPr>
          <w:rFonts w:asciiTheme="majorHAnsi" w:eastAsia="Times New Roman" w:hAnsiTheme="majorHAnsi" w:cstheme="majorHAnsi"/>
          <w:lang w:eastAsia="pl-PL"/>
        </w:rPr>
        <w:t xml:space="preserve">. zm.) </w:t>
      </w:r>
      <w:r w:rsidRPr="007F4A4F">
        <w:rPr>
          <w:rFonts w:asciiTheme="majorHAnsi" w:eastAsia="Times New Roman" w:hAnsiTheme="majorHAnsi" w:cstheme="majorHAnsi"/>
          <w:lang w:eastAsia="pl-PL"/>
        </w:rPr>
        <w:t xml:space="preserve">które uniemożliwiają wykonanie umowy. </w:t>
      </w:r>
    </w:p>
    <w:p w14:paraId="22923DC0" w14:textId="77777777" w:rsidR="00C038BD" w:rsidRPr="007F4A4F" w:rsidRDefault="00C038BD" w:rsidP="00746CB3">
      <w:pPr>
        <w:pStyle w:val="Akapitzlist"/>
        <w:numPr>
          <w:ilvl w:val="0"/>
          <w:numId w:val="10"/>
        </w:numPr>
        <w:shd w:val="clear" w:color="auto" w:fill="FFFFFF"/>
        <w:spacing w:before="120" w:after="0" w:line="276" w:lineRule="auto"/>
        <w:ind w:left="284"/>
        <w:jc w:val="both"/>
        <w:rPr>
          <w:rFonts w:asciiTheme="majorHAnsi" w:eastAsia="Times New Roman" w:hAnsiTheme="majorHAnsi" w:cstheme="majorHAnsi"/>
          <w:lang w:eastAsia="pl-PL"/>
        </w:rPr>
      </w:pPr>
      <w:r w:rsidRPr="007F4A4F">
        <w:rPr>
          <w:rFonts w:asciiTheme="majorHAnsi" w:eastAsia="Times New Roman" w:hAnsiTheme="majorHAnsi" w:cstheme="majorHAnsi"/>
          <w:lang w:eastAsia="pl-PL"/>
        </w:rPr>
        <w:t xml:space="preserve">W przypadku rozwiązania umowy w trybie określonym w ust. 1 skutki finansowe i obowiązek zwrotu środków finansowych Strony określą w protokole. </w:t>
      </w:r>
    </w:p>
    <w:p w14:paraId="5F57BE52"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12</w:t>
      </w:r>
    </w:p>
    <w:p w14:paraId="442D4C3F" w14:textId="5B4DB917" w:rsidR="00C038BD" w:rsidRDefault="00C038BD" w:rsidP="00973A6E">
      <w:pPr>
        <w:shd w:val="clear" w:color="auto" w:fill="FFFFFF"/>
        <w:spacing w:before="120" w:after="0" w:line="276" w:lineRule="auto"/>
        <w:ind w:left="97"/>
        <w:jc w:val="center"/>
        <w:rPr>
          <w:rFonts w:asciiTheme="majorHAnsi" w:eastAsia="Times New Roman" w:hAnsiTheme="majorHAnsi" w:cstheme="majorHAnsi"/>
          <w:b/>
          <w:bCs/>
          <w:lang w:eastAsia="pl-PL"/>
        </w:rPr>
      </w:pPr>
      <w:r w:rsidRPr="007F4A4F">
        <w:rPr>
          <w:rFonts w:asciiTheme="majorHAnsi" w:eastAsia="Times New Roman" w:hAnsiTheme="majorHAnsi" w:cstheme="majorHAnsi"/>
          <w:b/>
          <w:bCs/>
          <w:lang w:eastAsia="pl-PL"/>
        </w:rPr>
        <w:t xml:space="preserve">Odstąpienie od </w:t>
      </w:r>
      <w:r w:rsidR="00E11BBE" w:rsidRPr="007F4A4F">
        <w:rPr>
          <w:rFonts w:asciiTheme="majorHAnsi" w:eastAsia="Times New Roman" w:hAnsiTheme="majorHAnsi" w:cstheme="majorHAnsi"/>
          <w:b/>
          <w:bCs/>
          <w:lang w:eastAsia="pl-PL"/>
        </w:rPr>
        <w:t>umowy przez Zleceniobiorcę</w:t>
      </w:r>
    </w:p>
    <w:p w14:paraId="57933BE2" w14:textId="77777777" w:rsidR="00E4270D" w:rsidRPr="00E4270D" w:rsidRDefault="00E4270D" w:rsidP="00D058E9">
      <w:pPr>
        <w:numPr>
          <w:ilvl w:val="0"/>
          <w:numId w:val="21"/>
        </w:numPr>
        <w:spacing w:after="64" w:line="248" w:lineRule="auto"/>
        <w:ind w:left="284" w:right="19" w:hanging="284"/>
        <w:jc w:val="both"/>
        <w:rPr>
          <w:rFonts w:asciiTheme="majorHAnsi" w:eastAsia="Times New Roman" w:hAnsiTheme="majorHAnsi" w:cstheme="majorHAnsi"/>
          <w:lang w:eastAsia="pl-PL"/>
        </w:rPr>
      </w:pPr>
      <w:r w:rsidRPr="00E4270D">
        <w:rPr>
          <w:rFonts w:asciiTheme="majorHAnsi" w:eastAsia="Times New Roman" w:hAnsiTheme="majorHAnsi" w:cstheme="majorHAnsi"/>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466D2CEF" w14:textId="77777777" w:rsidR="00E4270D" w:rsidRPr="00E4270D" w:rsidRDefault="00E4270D" w:rsidP="001B5810">
      <w:pPr>
        <w:numPr>
          <w:ilvl w:val="0"/>
          <w:numId w:val="21"/>
        </w:numPr>
        <w:spacing w:after="297" w:line="248" w:lineRule="auto"/>
        <w:ind w:left="284" w:right="19" w:hanging="284"/>
        <w:jc w:val="both"/>
        <w:rPr>
          <w:rFonts w:asciiTheme="majorHAnsi" w:eastAsia="Times New Roman" w:hAnsiTheme="majorHAnsi" w:cstheme="majorHAnsi"/>
          <w:lang w:eastAsia="pl-PL"/>
        </w:rPr>
      </w:pPr>
      <w:r w:rsidRPr="00E4270D">
        <w:rPr>
          <w:rFonts w:asciiTheme="majorHAnsi" w:eastAsia="Times New Roman" w:hAnsiTheme="majorHAnsi" w:cstheme="majorHAnsi"/>
          <w:lang w:eastAsia="pl-PL"/>
        </w:rPr>
        <w:t>Zleceniobiorca może odstąpić od umowy, nie później jednak niż do dnia przekazania dotacji, jeżeli Zleceniodawca nie przekaże dotacji w terminie określonym w umowie.</w:t>
      </w:r>
    </w:p>
    <w:p w14:paraId="4FC28ADC" w14:textId="77777777" w:rsidR="00E4270D" w:rsidRPr="007F4A4F" w:rsidRDefault="00E4270D" w:rsidP="00973A6E">
      <w:pPr>
        <w:shd w:val="clear" w:color="auto" w:fill="FFFFFF"/>
        <w:spacing w:before="120" w:after="0" w:line="276" w:lineRule="auto"/>
        <w:ind w:left="97"/>
        <w:jc w:val="center"/>
        <w:rPr>
          <w:rFonts w:asciiTheme="majorHAnsi" w:eastAsia="Times New Roman" w:hAnsiTheme="majorHAnsi" w:cstheme="majorHAnsi"/>
          <w:lang w:eastAsia="pl-PL"/>
        </w:rPr>
      </w:pPr>
    </w:p>
    <w:p w14:paraId="4300916C" w14:textId="77777777" w:rsidR="00C038BD" w:rsidRPr="007F4A4F" w:rsidRDefault="00C038BD" w:rsidP="00973A6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 13</w:t>
      </w:r>
    </w:p>
    <w:p w14:paraId="07D7BEC5" w14:textId="77777777" w:rsidR="00E11BBE" w:rsidRPr="007F4A4F" w:rsidRDefault="00C038BD" w:rsidP="00E11BBE">
      <w:pPr>
        <w:shd w:val="clear" w:color="auto" w:fill="FFFFFF"/>
        <w:spacing w:before="120" w:after="0" w:line="276" w:lineRule="auto"/>
        <w:ind w:left="97"/>
        <w:jc w:val="center"/>
        <w:rPr>
          <w:rFonts w:asciiTheme="majorHAnsi" w:eastAsia="Times New Roman" w:hAnsiTheme="majorHAnsi" w:cstheme="majorHAnsi"/>
          <w:lang w:eastAsia="pl-PL"/>
        </w:rPr>
      </w:pPr>
      <w:r w:rsidRPr="007F4A4F">
        <w:rPr>
          <w:rFonts w:asciiTheme="majorHAnsi" w:eastAsia="Times New Roman" w:hAnsiTheme="majorHAnsi" w:cstheme="majorHAnsi"/>
          <w:b/>
          <w:bCs/>
          <w:lang w:eastAsia="pl-PL"/>
        </w:rPr>
        <w:t>Rozwiązanie umowy przez Zleceniodawcę</w:t>
      </w:r>
    </w:p>
    <w:p w14:paraId="1F11326C" w14:textId="2A780F83" w:rsidR="00E4270D" w:rsidRPr="00E4270D" w:rsidRDefault="00F423FC" w:rsidP="00746CB3">
      <w:pPr>
        <w:numPr>
          <w:ilvl w:val="0"/>
          <w:numId w:val="22"/>
        </w:numPr>
        <w:spacing w:after="31" w:line="248" w:lineRule="auto"/>
        <w:ind w:right="19" w:hanging="201"/>
        <w:jc w:val="both"/>
        <w:rPr>
          <w:rFonts w:asciiTheme="majorHAnsi" w:eastAsia="Calibri" w:hAnsiTheme="majorHAnsi" w:cstheme="majorHAnsi"/>
          <w:color w:val="000000"/>
          <w:lang w:eastAsia="pl-PL"/>
        </w:rPr>
      </w:pPr>
      <w:r w:rsidRPr="00E4270D">
        <w:rPr>
          <w:rFonts w:asciiTheme="majorHAnsi" w:eastAsia="Times New Roman" w:hAnsiTheme="majorHAnsi" w:cstheme="majorHAnsi"/>
          <w:vanish/>
          <w:lang w:eastAsia="pl-PL"/>
        </w:rPr>
        <w:t>.] .</w:t>
      </w:r>
      <w:r w:rsidRPr="00E4270D">
        <w:rPr>
          <w:rFonts w:asciiTheme="majorHAnsi" w:eastAsia="Times New Roman" w:hAnsiTheme="majorHAnsi" w:cstheme="majorHAnsi"/>
          <w:vanish/>
          <w:lang w:eastAsia="pl-PL"/>
        </w:rPr>
        <w:cr/>
        <w:t>rzestania realizacji Programu/likwidacji Funduszu raku ich przekazania w terminie 150 dni od dnia podpisania umowy/złożeni</w:t>
      </w:r>
      <w:r w:rsidR="00E4270D" w:rsidRPr="00E4270D">
        <w:rPr>
          <w:rFonts w:ascii="Calibri" w:eastAsia="Calibri" w:hAnsi="Calibri" w:cs="Calibri"/>
          <w:color w:val="000000"/>
          <w:sz w:val="16"/>
          <w:lang w:eastAsia="pl-PL"/>
        </w:rPr>
        <w:t xml:space="preserve"> </w:t>
      </w:r>
      <w:r w:rsidR="00E4270D" w:rsidRPr="00E4270D">
        <w:rPr>
          <w:rFonts w:asciiTheme="majorHAnsi" w:eastAsia="Calibri" w:hAnsiTheme="majorHAnsi" w:cstheme="majorHAnsi"/>
          <w:color w:val="000000"/>
          <w:lang w:eastAsia="pl-PL"/>
        </w:rPr>
        <w:t>Umowa może być rozwiązana przez Zleceniodawcę ze skutkiem natychmiastowym w przypadku:</w:t>
      </w:r>
    </w:p>
    <w:p w14:paraId="71C81EC4" w14:textId="77777777" w:rsidR="00E4270D" w:rsidRPr="00E4270D" w:rsidRDefault="00E4270D" w:rsidP="00746CB3">
      <w:pPr>
        <w:numPr>
          <w:ilvl w:val="1"/>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wykorzystywania udzielonej dotacji niezgodnie z przeznaczeniem lub pobrania w nadmiernej wysokości lub nienależnie, tj. bez podstawy prawnej;</w:t>
      </w:r>
    </w:p>
    <w:p w14:paraId="25514BA0" w14:textId="77777777" w:rsidR="00E4270D" w:rsidRPr="00E4270D" w:rsidRDefault="00E4270D" w:rsidP="00746CB3">
      <w:pPr>
        <w:numPr>
          <w:ilvl w:val="1"/>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nieterminowego oraz nienależytego wykonywania umowy, w szczególności zmniejszenia zakresu rzeczowego realizowanego zadania publicznego;</w:t>
      </w:r>
    </w:p>
    <w:p w14:paraId="3ACF0DDF" w14:textId="77777777" w:rsidR="00E4270D" w:rsidRPr="00E4270D" w:rsidRDefault="00E4270D" w:rsidP="00746CB3">
      <w:pPr>
        <w:numPr>
          <w:ilvl w:val="1"/>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przekazania przez Zleceniobiorcę części lub całości dotacji osobie trzeciej w sposób niezgodny z niniejszą umową;</w:t>
      </w:r>
    </w:p>
    <w:p w14:paraId="3453E833" w14:textId="77777777" w:rsidR="00E4270D" w:rsidRPr="00E4270D" w:rsidRDefault="00E4270D" w:rsidP="00746CB3">
      <w:pPr>
        <w:numPr>
          <w:ilvl w:val="1"/>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nieprzedłożenia przez Zleceniobiorcę sprawozdania z wykonania zadania publicznego w terminie określonym i na zasadach określonych w niniejszej umowie;</w:t>
      </w:r>
    </w:p>
    <w:p w14:paraId="11FFAB3F" w14:textId="77777777" w:rsidR="00E4270D" w:rsidRPr="00E4270D" w:rsidRDefault="00E4270D" w:rsidP="00746CB3">
      <w:pPr>
        <w:numPr>
          <w:ilvl w:val="1"/>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lastRenderedPageBreak/>
        <w:t>odmowy poddania się przez Zleceniobiorcę kontroli albo niedoprowadzenia przez Zleceniobiorcę w terminie określonym przez Zleceniodawcę do usunięcia stwierdzonych nieprawidłowości;</w:t>
      </w:r>
    </w:p>
    <w:p w14:paraId="185944A4" w14:textId="3EEBB680" w:rsidR="00E4270D" w:rsidRPr="00E4270D" w:rsidRDefault="00E4270D" w:rsidP="00746CB3">
      <w:pPr>
        <w:numPr>
          <w:ilvl w:val="1"/>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stwierdzenia, że oferta na realizację zadania publicznego była nieważna lub została złożona przez osoby do tego nieuprawnione</w:t>
      </w:r>
      <w:r w:rsidR="001B5810">
        <w:rPr>
          <w:rFonts w:asciiTheme="majorHAnsi" w:eastAsia="Calibri" w:hAnsiTheme="majorHAnsi" w:cstheme="majorHAnsi"/>
          <w:color w:val="000000"/>
          <w:lang w:eastAsia="pl-PL"/>
        </w:rPr>
        <w:t>;</w:t>
      </w:r>
    </w:p>
    <w:p w14:paraId="33AAF642" w14:textId="77777777" w:rsidR="00E4270D" w:rsidRPr="00E4270D" w:rsidRDefault="00E4270D" w:rsidP="00746CB3">
      <w:pPr>
        <w:numPr>
          <w:ilvl w:val="1"/>
          <w:numId w:val="22"/>
        </w:numPr>
        <w:spacing w:after="95"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niewykonania zobowiązań określonych w § 2 ust. 8.</w:t>
      </w:r>
    </w:p>
    <w:p w14:paraId="40B62209" w14:textId="77777777" w:rsidR="00E4270D" w:rsidRPr="00E4270D" w:rsidRDefault="00E4270D" w:rsidP="00746CB3">
      <w:pPr>
        <w:numPr>
          <w:ilvl w:val="0"/>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264487DE" w14:textId="77777777" w:rsidR="00E4270D" w:rsidRPr="00E4270D" w:rsidRDefault="00E4270D" w:rsidP="00746CB3">
      <w:pPr>
        <w:numPr>
          <w:ilvl w:val="0"/>
          <w:numId w:val="22"/>
        </w:numPr>
        <w:spacing w:after="64"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Zleceniodawca może również rozwiązać umowę w przypadku braku przekazania do Zleceniodawcy przez dysponenta środków publicznych środków przeznaczonych na realizację zadania określonego niniejszą umową</w:t>
      </w:r>
    </w:p>
    <w:p w14:paraId="46931AB8" w14:textId="460EDEDB" w:rsidR="00F423FC" w:rsidRPr="00A5096E" w:rsidRDefault="00E4270D" w:rsidP="00746CB3">
      <w:pPr>
        <w:numPr>
          <w:ilvl w:val="0"/>
          <w:numId w:val="22"/>
        </w:numPr>
        <w:spacing w:after="297" w:line="248" w:lineRule="auto"/>
        <w:ind w:right="19"/>
        <w:jc w:val="both"/>
        <w:rPr>
          <w:rFonts w:asciiTheme="majorHAnsi" w:eastAsia="Calibri" w:hAnsiTheme="majorHAnsi" w:cstheme="majorHAnsi"/>
          <w:color w:val="000000"/>
          <w:lang w:eastAsia="pl-PL"/>
        </w:rPr>
      </w:pPr>
      <w:r w:rsidRPr="00E4270D">
        <w:rPr>
          <w:rFonts w:asciiTheme="majorHAnsi" w:eastAsia="Calibri" w:hAnsiTheme="majorHAnsi" w:cstheme="majorHAnsi"/>
          <w:color w:val="000000"/>
          <w:lang w:eastAsia="pl-PL"/>
        </w:rPr>
        <w:t>W przypadku, o którym mowa w ust. 3 Zleceniobiorcom nie przysługuje wobec Zleceniodawcy roszczenie o wypłatę środków na realizację zadania, które nie zostały wypłacone do momentu zaistnienia okoliczności uprawniających Zleceniodawcę do rozwiązania umowy ani jakiekolwiek roszczenia odszkodowawcze z tytułu rozwiązania umowy.</w:t>
      </w:r>
    </w:p>
    <w:p w14:paraId="0EDF0FB6" w14:textId="77777777" w:rsidR="00F423FC" w:rsidRPr="007F4A4F" w:rsidRDefault="00F423FC" w:rsidP="00F423FC">
      <w:pPr>
        <w:pStyle w:val="Akapitzlist"/>
        <w:shd w:val="clear" w:color="auto" w:fill="FFFFFF"/>
        <w:spacing w:after="0" w:line="276" w:lineRule="auto"/>
        <w:ind w:left="284"/>
        <w:jc w:val="both"/>
        <w:rPr>
          <w:rFonts w:asciiTheme="majorHAnsi" w:eastAsia="Times New Roman" w:hAnsiTheme="majorHAnsi" w:cstheme="majorHAnsi"/>
          <w:lang w:eastAsia="pl-PL"/>
        </w:rPr>
      </w:pPr>
    </w:p>
    <w:p w14:paraId="2CA5F172"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14</w:t>
      </w:r>
    </w:p>
    <w:p w14:paraId="752C627A" w14:textId="77777777" w:rsidR="00560D52" w:rsidRPr="00A5096E" w:rsidRDefault="00560D52" w:rsidP="00560D52">
      <w:pPr>
        <w:spacing w:after="34"/>
        <w:ind w:left="11" w:hanging="10"/>
        <w:jc w:val="center"/>
        <w:rPr>
          <w:rFonts w:asciiTheme="majorHAnsi" w:eastAsia="Calibri" w:hAnsiTheme="majorHAnsi" w:cstheme="majorHAnsi"/>
          <w:b/>
          <w:color w:val="000000"/>
          <w:lang w:eastAsia="pl-PL"/>
        </w:rPr>
      </w:pPr>
      <w:r w:rsidRPr="00A5096E">
        <w:rPr>
          <w:rFonts w:asciiTheme="majorHAnsi" w:eastAsia="Calibri" w:hAnsiTheme="majorHAnsi" w:cstheme="majorHAnsi"/>
          <w:b/>
          <w:color w:val="000000"/>
          <w:lang w:eastAsia="pl-PL"/>
        </w:rPr>
        <w:t>Zakaz zbywania rzeczy zakupionych za środki pochodzące z dotacji</w:t>
      </w:r>
    </w:p>
    <w:p w14:paraId="42CAC7C6" w14:textId="77777777" w:rsidR="00560D52" w:rsidRPr="007F4A4F" w:rsidRDefault="00560D52" w:rsidP="00746CB3">
      <w:pPr>
        <w:numPr>
          <w:ilvl w:val="0"/>
          <w:numId w:val="12"/>
        </w:numPr>
        <w:spacing w:after="64"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Zleceniobiorca zobowiązuje się do niezbywania związanych z realizacją zadania rzeczy zakupionych na swoją rzecz za środki pochodzące z dotacji przez okres 5 lat od dnia dokonania ich zakupu.</w:t>
      </w:r>
    </w:p>
    <w:p w14:paraId="785ECEAB" w14:textId="77777777" w:rsidR="00560D52" w:rsidRPr="007F4A4F" w:rsidRDefault="00560D52" w:rsidP="00746CB3">
      <w:pPr>
        <w:numPr>
          <w:ilvl w:val="0"/>
          <w:numId w:val="12"/>
        </w:numPr>
        <w:spacing w:after="64"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W przypadku zakupu nieruchomości, których zakup został sfinansowany z dotacji Zleceniobiorca zobowiązuje się do niezbywania ich przez okres 15 lat od dnia dokonania ich zakupu.</w:t>
      </w:r>
    </w:p>
    <w:p w14:paraId="682B6ADB" w14:textId="77777777" w:rsidR="00560D52" w:rsidRPr="007F4A4F" w:rsidRDefault="00560D52" w:rsidP="00746CB3">
      <w:pPr>
        <w:numPr>
          <w:ilvl w:val="0"/>
          <w:numId w:val="12"/>
        </w:numPr>
        <w:spacing w:after="297"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4AF53C2"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15</w:t>
      </w:r>
    </w:p>
    <w:p w14:paraId="352D3183" w14:textId="77777777" w:rsidR="00560D52" w:rsidRPr="00B11C88" w:rsidRDefault="00560D52" w:rsidP="00560D52">
      <w:pPr>
        <w:spacing w:after="34"/>
        <w:ind w:left="11" w:hanging="10"/>
        <w:jc w:val="center"/>
        <w:rPr>
          <w:rFonts w:asciiTheme="majorHAnsi" w:eastAsia="Calibri" w:hAnsiTheme="majorHAnsi" w:cstheme="majorHAnsi"/>
          <w:b/>
          <w:color w:val="000000"/>
          <w:lang w:eastAsia="pl-PL"/>
        </w:rPr>
      </w:pPr>
      <w:r w:rsidRPr="00B11C88">
        <w:rPr>
          <w:rFonts w:asciiTheme="majorHAnsi" w:eastAsia="Calibri" w:hAnsiTheme="majorHAnsi" w:cstheme="majorHAnsi"/>
          <w:b/>
          <w:color w:val="000000"/>
          <w:lang w:eastAsia="pl-PL"/>
        </w:rPr>
        <w:t>Forma pisemna oświadczeń</w:t>
      </w:r>
    </w:p>
    <w:p w14:paraId="21D147FB" w14:textId="77777777" w:rsidR="00560D52" w:rsidRPr="007F4A4F" w:rsidRDefault="00560D52" w:rsidP="00746CB3">
      <w:pPr>
        <w:numPr>
          <w:ilvl w:val="0"/>
          <w:numId w:val="13"/>
        </w:numPr>
        <w:spacing w:after="64"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Wszelkie zmiany, uzupełnienia i oświadczenia składane w związku z niniejszą umową wymagają formy pisemnej pod rygorem nieważności i mogą być dokonywane w zakresie niewpływającym na zmianę kryteriów wyboru oferty Zleceniobiorcy.</w:t>
      </w:r>
    </w:p>
    <w:p w14:paraId="74C33668" w14:textId="77777777" w:rsidR="00560D52" w:rsidRPr="007F4A4F" w:rsidRDefault="00560D52" w:rsidP="00746CB3">
      <w:pPr>
        <w:numPr>
          <w:ilvl w:val="0"/>
          <w:numId w:val="13"/>
        </w:numPr>
        <w:spacing w:after="297"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Wszelkie wątpliwości związane z realizacją niniejszej umowy będą wyjaśniane w formie pisemnej lub za pomocą środków komunikacji elektronicznej.</w:t>
      </w:r>
    </w:p>
    <w:p w14:paraId="000B25E7"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16</w:t>
      </w:r>
    </w:p>
    <w:p w14:paraId="46B9B49B" w14:textId="77777777" w:rsidR="00560D52" w:rsidRPr="00B11C88" w:rsidRDefault="00560D52" w:rsidP="00560D52">
      <w:pPr>
        <w:spacing w:after="34"/>
        <w:ind w:left="11" w:hanging="10"/>
        <w:jc w:val="center"/>
        <w:rPr>
          <w:rFonts w:asciiTheme="majorHAnsi" w:eastAsia="Calibri" w:hAnsiTheme="majorHAnsi" w:cstheme="majorHAnsi"/>
          <w:b/>
          <w:color w:val="000000"/>
          <w:lang w:eastAsia="pl-PL"/>
        </w:rPr>
      </w:pPr>
      <w:r w:rsidRPr="00B11C88">
        <w:rPr>
          <w:rFonts w:asciiTheme="majorHAnsi" w:eastAsia="Calibri" w:hAnsiTheme="majorHAnsi" w:cstheme="majorHAnsi"/>
          <w:b/>
          <w:color w:val="000000"/>
          <w:lang w:eastAsia="pl-PL"/>
        </w:rPr>
        <w:t>Odpowiedzialność wobec osób trzecich</w:t>
      </w:r>
    </w:p>
    <w:p w14:paraId="5D528629" w14:textId="77777777" w:rsidR="00560D52" w:rsidRPr="007F4A4F" w:rsidRDefault="00560D52" w:rsidP="00746CB3">
      <w:pPr>
        <w:numPr>
          <w:ilvl w:val="0"/>
          <w:numId w:val="14"/>
        </w:numPr>
        <w:spacing w:after="64"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Zleceniobiorca ponosi wyłączną odpowiedzialność wobec osób trzecich za szkody powstałe w związku z realizacją zadania publicznego.</w:t>
      </w:r>
    </w:p>
    <w:p w14:paraId="41F1B0EE" w14:textId="77777777" w:rsidR="00560D52" w:rsidRPr="007F4A4F" w:rsidRDefault="00560D52" w:rsidP="00746CB3">
      <w:pPr>
        <w:numPr>
          <w:ilvl w:val="0"/>
          <w:numId w:val="14"/>
        </w:numPr>
        <w:spacing w:after="297"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w:t>
      </w:r>
      <w:r w:rsidRPr="007F4A4F">
        <w:rPr>
          <w:rFonts w:asciiTheme="majorHAnsi" w:eastAsia="Calibri" w:hAnsiTheme="majorHAnsi" w:cstheme="majorHAnsi"/>
          <w:color w:val="000000"/>
          <w:lang w:eastAsia="pl-PL"/>
        </w:rPr>
        <w:lastRenderedPageBreak/>
        <w:t>dyrektywy 95/46/WE (ogólnego rozporządzenia o ochronie danych) (Dz. Urz. UE L 119 z 04.05.2016, str. 1).</w:t>
      </w:r>
    </w:p>
    <w:p w14:paraId="701D72B9"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17</w:t>
      </w:r>
    </w:p>
    <w:p w14:paraId="34C7225D" w14:textId="77777777" w:rsidR="00560D52" w:rsidRPr="00B11C88" w:rsidRDefault="00560D52" w:rsidP="00560D52">
      <w:pPr>
        <w:spacing w:after="34"/>
        <w:ind w:left="11" w:hanging="10"/>
        <w:jc w:val="center"/>
        <w:rPr>
          <w:rFonts w:asciiTheme="majorHAnsi" w:eastAsia="Calibri" w:hAnsiTheme="majorHAnsi" w:cstheme="majorHAnsi"/>
          <w:b/>
          <w:color w:val="000000"/>
          <w:lang w:eastAsia="pl-PL"/>
        </w:rPr>
      </w:pPr>
      <w:r w:rsidRPr="00B11C88">
        <w:rPr>
          <w:rFonts w:asciiTheme="majorHAnsi" w:eastAsia="Calibri" w:hAnsiTheme="majorHAnsi" w:cstheme="majorHAnsi"/>
          <w:b/>
          <w:color w:val="000000"/>
          <w:lang w:eastAsia="pl-PL"/>
        </w:rPr>
        <w:t>Monitoring realizacji Programu</w:t>
      </w:r>
    </w:p>
    <w:p w14:paraId="567E06B3" w14:textId="77777777" w:rsidR="00560D52" w:rsidRPr="007F4A4F" w:rsidRDefault="00560D52" w:rsidP="00746CB3">
      <w:pPr>
        <w:numPr>
          <w:ilvl w:val="0"/>
          <w:numId w:val="15"/>
        </w:numPr>
        <w:spacing w:after="64"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Beneficjent zobowiązuje się do wypełnienia i przekazania do NIW-CRSO ankiety monitorującej realizację Programu.</w:t>
      </w:r>
    </w:p>
    <w:p w14:paraId="3BD3F4B8" w14:textId="77777777" w:rsidR="00560D52" w:rsidRPr="007F4A4F" w:rsidRDefault="00560D52" w:rsidP="00746CB3">
      <w:pPr>
        <w:numPr>
          <w:ilvl w:val="0"/>
          <w:numId w:val="15"/>
        </w:numPr>
        <w:spacing w:after="297"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Ankietę, o której mowa w ust. 1, przekazuje Beneficjentowi Biuro Komunikacji i Analiz, NIW-CRSO w terminie 5 lat od dnia zakończenia realizacji zadania.</w:t>
      </w:r>
    </w:p>
    <w:p w14:paraId="4D5FFBB4"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18</w:t>
      </w:r>
    </w:p>
    <w:p w14:paraId="7647FF74" w14:textId="77777777" w:rsidR="00560D52" w:rsidRPr="00B11C88" w:rsidRDefault="00560D52" w:rsidP="00560D52">
      <w:pPr>
        <w:spacing w:after="34"/>
        <w:ind w:left="11" w:hanging="10"/>
        <w:jc w:val="center"/>
        <w:rPr>
          <w:rFonts w:asciiTheme="majorHAnsi" w:eastAsia="Calibri" w:hAnsiTheme="majorHAnsi" w:cstheme="majorHAnsi"/>
          <w:b/>
          <w:color w:val="000000"/>
          <w:lang w:eastAsia="pl-PL"/>
        </w:rPr>
      </w:pPr>
      <w:r w:rsidRPr="00B11C88">
        <w:rPr>
          <w:rFonts w:asciiTheme="majorHAnsi" w:eastAsia="Calibri" w:hAnsiTheme="majorHAnsi" w:cstheme="majorHAnsi"/>
          <w:b/>
          <w:color w:val="000000"/>
          <w:lang w:eastAsia="pl-PL"/>
        </w:rPr>
        <w:t>Postanowienia końcowe</w:t>
      </w:r>
    </w:p>
    <w:p w14:paraId="432007E4" w14:textId="77777777" w:rsidR="00560D52" w:rsidRPr="007F4A4F" w:rsidRDefault="00560D52" w:rsidP="00746CB3">
      <w:pPr>
        <w:numPr>
          <w:ilvl w:val="0"/>
          <w:numId w:val="16"/>
        </w:numPr>
        <w:spacing w:after="0"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xml:space="preserve">W odniesieniu do niniejszej umowy mają zastosowanie przepisy prawa powszechnie obowiązującego, w szczególności przepisy ustawy z dnia 15 września 2017 r. o Narodowym Instytucie Wolności – Centrum Rozwoju Społeczeństwa Obywatelskiego (Dz. U. z 2023 r. poz. 1618), ustawy z dnia 27 sierpnia 2009 r. o finansach publicznych (Dz. U. z 2024 r. poz. 1530 z </w:t>
      </w:r>
      <w:proofErr w:type="spellStart"/>
      <w:r w:rsidRPr="007F4A4F">
        <w:rPr>
          <w:rFonts w:asciiTheme="majorHAnsi" w:eastAsia="Calibri" w:hAnsiTheme="majorHAnsi" w:cstheme="majorHAnsi"/>
          <w:color w:val="000000"/>
          <w:lang w:eastAsia="pl-PL"/>
        </w:rPr>
        <w:t>późn</w:t>
      </w:r>
      <w:proofErr w:type="spellEnd"/>
      <w:r w:rsidRPr="007F4A4F">
        <w:rPr>
          <w:rFonts w:asciiTheme="majorHAnsi" w:eastAsia="Calibri" w:hAnsiTheme="majorHAnsi" w:cstheme="majorHAnsi"/>
          <w:color w:val="000000"/>
          <w:lang w:eastAsia="pl-PL"/>
        </w:rPr>
        <w:t xml:space="preserve">. zm.), ustawy z dnia 29 września 1994 r. o rachunkowości (Dz. U. z 2023 r. poz. 120 z </w:t>
      </w:r>
      <w:proofErr w:type="spellStart"/>
      <w:r w:rsidRPr="007F4A4F">
        <w:rPr>
          <w:rFonts w:asciiTheme="majorHAnsi" w:eastAsia="Calibri" w:hAnsiTheme="majorHAnsi" w:cstheme="majorHAnsi"/>
          <w:color w:val="000000"/>
          <w:lang w:eastAsia="pl-PL"/>
        </w:rPr>
        <w:t>późn</w:t>
      </w:r>
      <w:proofErr w:type="spellEnd"/>
      <w:r w:rsidRPr="007F4A4F">
        <w:rPr>
          <w:rFonts w:asciiTheme="majorHAnsi" w:eastAsia="Calibri" w:hAnsiTheme="majorHAnsi" w:cstheme="majorHAnsi"/>
          <w:color w:val="000000"/>
          <w:lang w:eastAsia="pl-PL"/>
        </w:rPr>
        <w:t xml:space="preserve">. zm.), ustawy z dnia 11 września 2019 r. - Prawo zamówień publicznych (Dz. U. z 2024 r. poz. 1320 z </w:t>
      </w:r>
      <w:proofErr w:type="spellStart"/>
      <w:r w:rsidRPr="007F4A4F">
        <w:rPr>
          <w:rFonts w:asciiTheme="majorHAnsi" w:eastAsia="Calibri" w:hAnsiTheme="majorHAnsi" w:cstheme="majorHAnsi"/>
          <w:color w:val="000000"/>
          <w:lang w:eastAsia="pl-PL"/>
        </w:rPr>
        <w:t>późn</w:t>
      </w:r>
      <w:proofErr w:type="spellEnd"/>
      <w:r w:rsidRPr="007F4A4F">
        <w:rPr>
          <w:rFonts w:asciiTheme="majorHAnsi" w:eastAsia="Calibri" w:hAnsiTheme="majorHAnsi" w:cstheme="majorHAnsi"/>
          <w:color w:val="000000"/>
          <w:lang w:eastAsia="pl-PL"/>
        </w:rPr>
        <w:t>. zm.) oraz ustawy z dnia 17 grudnia 2004 r. o odpowiedzialności za naruszenie dyscypliny finansów publicznych (Dz. U. z 2024 r.</w:t>
      </w:r>
    </w:p>
    <w:p w14:paraId="3EDB8E52" w14:textId="77777777" w:rsidR="00560D52" w:rsidRPr="007F4A4F" w:rsidRDefault="00560D52" w:rsidP="00560D52">
      <w:pPr>
        <w:spacing w:after="64" w:line="248" w:lineRule="auto"/>
        <w:ind w:left="233" w:right="19"/>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xml:space="preserve">poz. 104 z </w:t>
      </w:r>
      <w:proofErr w:type="spellStart"/>
      <w:r w:rsidRPr="007F4A4F">
        <w:rPr>
          <w:rFonts w:asciiTheme="majorHAnsi" w:eastAsia="Calibri" w:hAnsiTheme="majorHAnsi" w:cstheme="majorHAnsi"/>
          <w:color w:val="000000"/>
          <w:lang w:eastAsia="pl-PL"/>
        </w:rPr>
        <w:t>późn</w:t>
      </w:r>
      <w:proofErr w:type="spellEnd"/>
      <w:r w:rsidRPr="007F4A4F">
        <w:rPr>
          <w:rFonts w:asciiTheme="majorHAnsi" w:eastAsia="Calibri" w:hAnsiTheme="majorHAnsi" w:cstheme="majorHAnsi"/>
          <w:color w:val="000000"/>
          <w:lang w:eastAsia="pl-PL"/>
        </w:rPr>
        <w:t>. zm.).</w:t>
      </w:r>
    </w:p>
    <w:p w14:paraId="07EFA720" w14:textId="77777777" w:rsidR="00560D52" w:rsidRPr="007F4A4F" w:rsidRDefault="00560D52" w:rsidP="00746CB3">
      <w:pPr>
        <w:numPr>
          <w:ilvl w:val="0"/>
          <w:numId w:val="16"/>
        </w:numPr>
        <w:spacing w:after="297" w:line="248" w:lineRule="auto"/>
        <w:ind w:right="19" w:hanging="201"/>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xml:space="preserve">W zakresie nieuregulowanym umową stosuje się odpowiednio przepisy ustawy z dnia 23 kwietnia 1964 r. – Kodeks cywilny (Dz. U. z 2024 r. poz. 1061 z </w:t>
      </w:r>
      <w:proofErr w:type="spellStart"/>
      <w:r w:rsidRPr="007F4A4F">
        <w:rPr>
          <w:rFonts w:asciiTheme="majorHAnsi" w:eastAsia="Calibri" w:hAnsiTheme="majorHAnsi" w:cstheme="majorHAnsi"/>
          <w:color w:val="000000"/>
          <w:lang w:eastAsia="pl-PL"/>
        </w:rPr>
        <w:t>późn</w:t>
      </w:r>
      <w:proofErr w:type="spellEnd"/>
      <w:r w:rsidRPr="007F4A4F">
        <w:rPr>
          <w:rFonts w:asciiTheme="majorHAnsi" w:eastAsia="Calibri" w:hAnsiTheme="majorHAnsi" w:cstheme="majorHAnsi"/>
          <w:color w:val="000000"/>
          <w:lang w:eastAsia="pl-PL"/>
        </w:rPr>
        <w:t>. zm.).</w:t>
      </w:r>
    </w:p>
    <w:p w14:paraId="0FEB271B"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19</w:t>
      </w:r>
    </w:p>
    <w:p w14:paraId="4B47FE4A" w14:textId="77777777" w:rsidR="00560D52" w:rsidRPr="007F4A4F" w:rsidRDefault="00560D52" w:rsidP="00560D52">
      <w:pPr>
        <w:spacing w:after="272" w:line="248" w:lineRule="auto"/>
        <w:ind w:left="17" w:right="19"/>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23F341AA" w14:textId="77777777" w:rsidR="00560D52" w:rsidRPr="007F4A4F" w:rsidRDefault="00560D52" w:rsidP="00560D52">
      <w:pPr>
        <w:spacing w:after="2"/>
        <w:ind w:left="11" w:hanging="10"/>
        <w:jc w:val="center"/>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 20</w:t>
      </w:r>
    </w:p>
    <w:p w14:paraId="1546B184" w14:textId="58B1FA56" w:rsidR="0031394A" w:rsidRPr="00DD56D4" w:rsidRDefault="00560D52" w:rsidP="00DD56D4">
      <w:pPr>
        <w:spacing w:after="677" w:line="248" w:lineRule="auto"/>
        <w:ind w:left="17" w:right="19"/>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Niniejsza umowa została sporządzona w trzech jednobrzmiących egzemplarzach, z tego jeden egzemplarz dla Zleceniobiorcy i dwa dla Zleceniodawcy.</w:t>
      </w:r>
    </w:p>
    <w:p w14:paraId="3B124460" w14:textId="77777777" w:rsidR="0031394A" w:rsidRPr="007F4A4F" w:rsidRDefault="0031394A" w:rsidP="00E11BBE">
      <w:pPr>
        <w:pStyle w:val="Tekstpodstawowy2"/>
        <w:spacing w:line="276" w:lineRule="auto"/>
        <w:rPr>
          <w:rFonts w:asciiTheme="majorHAnsi" w:hAnsiTheme="majorHAnsi" w:cstheme="maj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2"/>
        <w:gridCol w:w="779"/>
        <w:gridCol w:w="4141"/>
      </w:tblGrid>
      <w:tr w:rsidR="007F5A17" w:rsidRPr="007F4A4F" w14:paraId="42B8279E" w14:textId="77777777" w:rsidTr="00560D52">
        <w:tc>
          <w:tcPr>
            <w:tcW w:w="2285" w:type="pct"/>
            <w:tcBorders>
              <w:right w:val="single" w:sz="4" w:space="0" w:color="auto"/>
            </w:tcBorders>
            <w:shd w:val="clear" w:color="auto" w:fill="auto"/>
          </w:tcPr>
          <w:p w14:paraId="06ABB6EA" w14:textId="77777777" w:rsidR="00E11BBE" w:rsidRPr="007F4A4F" w:rsidRDefault="00E11BBE" w:rsidP="00C4251D">
            <w:pPr>
              <w:pStyle w:val="Tekstpodstawowy2"/>
              <w:spacing w:line="276" w:lineRule="auto"/>
              <w:jc w:val="center"/>
              <w:rPr>
                <w:rFonts w:asciiTheme="majorHAnsi" w:hAnsiTheme="majorHAnsi" w:cstheme="majorHAnsi"/>
                <w:b/>
                <w:sz w:val="22"/>
                <w:szCs w:val="22"/>
              </w:rPr>
            </w:pPr>
            <w:r w:rsidRPr="007F4A4F">
              <w:rPr>
                <w:rFonts w:asciiTheme="majorHAnsi" w:hAnsiTheme="majorHAnsi" w:cstheme="majorHAnsi"/>
                <w:b/>
                <w:sz w:val="22"/>
                <w:szCs w:val="22"/>
              </w:rPr>
              <w:t>Zleceniobiorca:</w:t>
            </w:r>
          </w:p>
        </w:tc>
        <w:tc>
          <w:tcPr>
            <w:tcW w:w="429" w:type="pct"/>
            <w:tcBorders>
              <w:top w:val="nil"/>
              <w:left w:val="single" w:sz="4" w:space="0" w:color="auto"/>
              <w:bottom w:val="nil"/>
              <w:right w:val="single" w:sz="4" w:space="0" w:color="auto"/>
            </w:tcBorders>
            <w:shd w:val="clear" w:color="auto" w:fill="auto"/>
          </w:tcPr>
          <w:p w14:paraId="0494D693" w14:textId="77777777" w:rsidR="00E11BBE" w:rsidRPr="007F4A4F" w:rsidRDefault="00E11BBE" w:rsidP="00C4251D">
            <w:pPr>
              <w:pStyle w:val="Tekstpodstawowy2"/>
              <w:spacing w:line="276" w:lineRule="auto"/>
              <w:jc w:val="center"/>
              <w:rPr>
                <w:rFonts w:asciiTheme="majorHAnsi" w:hAnsiTheme="majorHAnsi" w:cstheme="majorHAnsi"/>
                <w:b/>
                <w:sz w:val="22"/>
                <w:szCs w:val="22"/>
              </w:rPr>
            </w:pPr>
          </w:p>
        </w:tc>
        <w:tc>
          <w:tcPr>
            <w:tcW w:w="2285" w:type="pct"/>
            <w:tcBorders>
              <w:left w:val="single" w:sz="4" w:space="0" w:color="auto"/>
            </w:tcBorders>
            <w:shd w:val="clear" w:color="auto" w:fill="auto"/>
          </w:tcPr>
          <w:p w14:paraId="5CF87548" w14:textId="77777777" w:rsidR="00E11BBE" w:rsidRPr="007F4A4F" w:rsidRDefault="00E11BBE" w:rsidP="00C4251D">
            <w:pPr>
              <w:pStyle w:val="Tekstpodstawowy2"/>
              <w:spacing w:line="276" w:lineRule="auto"/>
              <w:jc w:val="center"/>
              <w:rPr>
                <w:rFonts w:asciiTheme="majorHAnsi" w:hAnsiTheme="majorHAnsi" w:cstheme="majorHAnsi"/>
                <w:b/>
                <w:sz w:val="22"/>
                <w:szCs w:val="22"/>
              </w:rPr>
            </w:pPr>
            <w:r w:rsidRPr="007F4A4F">
              <w:rPr>
                <w:rFonts w:asciiTheme="majorHAnsi" w:hAnsiTheme="majorHAnsi" w:cstheme="majorHAnsi"/>
                <w:b/>
                <w:sz w:val="22"/>
                <w:szCs w:val="22"/>
              </w:rPr>
              <w:t>Zleceniodawca</w:t>
            </w:r>
          </w:p>
        </w:tc>
      </w:tr>
      <w:tr w:rsidR="00E11BBE" w:rsidRPr="007F4A4F" w14:paraId="31C54EA5" w14:textId="77777777" w:rsidTr="00560D52">
        <w:tc>
          <w:tcPr>
            <w:tcW w:w="2285" w:type="pct"/>
            <w:tcBorders>
              <w:right w:val="single" w:sz="4" w:space="0" w:color="auto"/>
            </w:tcBorders>
            <w:shd w:val="clear" w:color="auto" w:fill="auto"/>
          </w:tcPr>
          <w:p w14:paraId="2DD4B7C9" w14:textId="77777777" w:rsidR="00E11BBE" w:rsidRPr="007F4A4F" w:rsidRDefault="00E11BBE" w:rsidP="00C4251D">
            <w:pPr>
              <w:pStyle w:val="Tekstpodstawowy2"/>
              <w:spacing w:line="276" w:lineRule="auto"/>
              <w:rPr>
                <w:rFonts w:asciiTheme="majorHAnsi" w:hAnsiTheme="majorHAnsi" w:cstheme="majorHAnsi"/>
                <w:sz w:val="22"/>
                <w:szCs w:val="22"/>
              </w:rPr>
            </w:pPr>
          </w:p>
          <w:p w14:paraId="549B5643" w14:textId="77777777" w:rsidR="00E11BBE" w:rsidRPr="007F4A4F" w:rsidRDefault="00E11BBE" w:rsidP="00C4251D">
            <w:pPr>
              <w:pStyle w:val="Tekstpodstawowy2"/>
              <w:spacing w:line="276" w:lineRule="auto"/>
              <w:rPr>
                <w:rFonts w:asciiTheme="majorHAnsi" w:hAnsiTheme="majorHAnsi" w:cstheme="majorHAnsi"/>
                <w:sz w:val="22"/>
                <w:szCs w:val="22"/>
              </w:rPr>
            </w:pPr>
          </w:p>
          <w:p w14:paraId="664923AD" w14:textId="77777777" w:rsidR="00E11BBE" w:rsidRPr="007F4A4F" w:rsidRDefault="00E11BBE" w:rsidP="00C4251D">
            <w:pPr>
              <w:pStyle w:val="Tekstpodstawowy2"/>
              <w:spacing w:line="276" w:lineRule="auto"/>
              <w:rPr>
                <w:rFonts w:asciiTheme="majorHAnsi" w:hAnsiTheme="majorHAnsi" w:cstheme="majorHAnsi"/>
                <w:sz w:val="22"/>
                <w:szCs w:val="22"/>
              </w:rPr>
            </w:pPr>
          </w:p>
          <w:p w14:paraId="1EEA8DCC" w14:textId="77777777" w:rsidR="00E11BBE" w:rsidRPr="007F4A4F" w:rsidRDefault="00E11BBE" w:rsidP="00C4251D">
            <w:pPr>
              <w:pStyle w:val="Tekstpodstawowy2"/>
              <w:spacing w:line="276" w:lineRule="auto"/>
              <w:rPr>
                <w:rFonts w:asciiTheme="majorHAnsi" w:hAnsiTheme="majorHAnsi" w:cstheme="majorHAnsi"/>
                <w:sz w:val="22"/>
                <w:szCs w:val="22"/>
              </w:rPr>
            </w:pPr>
          </w:p>
          <w:p w14:paraId="274E9ECE" w14:textId="77777777" w:rsidR="00E11BBE" w:rsidRPr="007F4A4F" w:rsidRDefault="00E11BBE" w:rsidP="00C4251D">
            <w:pPr>
              <w:pStyle w:val="Tekstpodstawowy2"/>
              <w:spacing w:line="276" w:lineRule="auto"/>
              <w:jc w:val="center"/>
              <w:rPr>
                <w:rFonts w:asciiTheme="majorHAnsi" w:hAnsiTheme="majorHAnsi" w:cstheme="majorHAnsi"/>
                <w:sz w:val="22"/>
                <w:szCs w:val="22"/>
              </w:rPr>
            </w:pPr>
            <w:r w:rsidRPr="007F4A4F">
              <w:rPr>
                <w:rFonts w:asciiTheme="majorHAnsi" w:hAnsiTheme="majorHAnsi" w:cstheme="majorHAnsi"/>
                <w:sz w:val="22"/>
                <w:szCs w:val="22"/>
              </w:rPr>
              <w:t>………………………………………………………….…..</w:t>
            </w:r>
          </w:p>
        </w:tc>
        <w:tc>
          <w:tcPr>
            <w:tcW w:w="429" w:type="pct"/>
            <w:tcBorders>
              <w:top w:val="nil"/>
              <w:left w:val="single" w:sz="4" w:space="0" w:color="auto"/>
              <w:bottom w:val="nil"/>
              <w:right w:val="single" w:sz="4" w:space="0" w:color="auto"/>
            </w:tcBorders>
            <w:shd w:val="clear" w:color="auto" w:fill="auto"/>
          </w:tcPr>
          <w:p w14:paraId="0E2F1A8F" w14:textId="77777777" w:rsidR="00E11BBE" w:rsidRPr="007F4A4F" w:rsidRDefault="00E11BBE" w:rsidP="00C4251D">
            <w:pPr>
              <w:pStyle w:val="Tekstpodstawowy2"/>
              <w:spacing w:line="276" w:lineRule="auto"/>
              <w:rPr>
                <w:rFonts w:asciiTheme="majorHAnsi" w:hAnsiTheme="majorHAnsi" w:cstheme="majorHAnsi"/>
                <w:sz w:val="22"/>
                <w:szCs w:val="22"/>
              </w:rPr>
            </w:pPr>
          </w:p>
        </w:tc>
        <w:tc>
          <w:tcPr>
            <w:tcW w:w="2285" w:type="pct"/>
            <w:tcBorders>
              <w:left w:val="single" w:sz="4" w:space="0" w:color="auto"/>
            </w:tcBorders>
            <w:shd w:val="clear" w:color="auto" w:fill="auto"/>
          </w:tcPr>
          <w:p w14:paraId="401A8BA2" w14:textId="77777777" w:rsidR="00E11BBE" w:rsidRPr="007F4A4F" w:rsidRDefault="00E11BBE" w:rsidP="00C4251D">
            <w:pPr>
              <w:pStyle w:val="Tekstpodstawowy2"/>
              <w:spacing w:line="276" w:lineRule="auto"/>
              <w:rPr>
                <w:rFonts w:asciiTheme="majorHAnsi" w:hAnsiTheme="majorHAnsi" w:cstheme="majorHAnsi"/>
                <w:sz w:val="22"/>
                <w:szCs w:val="22"/>
              </w:rPr>
            </w:pPr>
          </w:p>
          <w:p w14:paraId="556B9BB8" w14:textId="77777777" w:rsidR="00E11BBE" w:rsidRPr="007F4A4F" w:rsidRDefault="00E11BBE" w:rsidP="00C4251D">
            <w:pPr>
              <w:pStyle w:val="Tekstpodstawowy2"/>
              <w:spacing w:line="276" w:lineRule="auto"/>
              <w:rPr>
                <w:rFonts w:asciiTheme="majorHAnsi" w:hAnsiTheme="majorHAnsi" w:cstheme="majorHAnsi"/>
                <w:sz w:val="22"/>
                <w:szCs w:val="22"/>
              </w:rPr>
            </w:pPr>
          </w:p>
          <w:p w14:paraId="1C41C1D4" w14:textId="77777777" w:rsidR="00E11BBE" w:rsidRPr="007F4A4F" w:rsidRDefault="00E11BBE" w:rsidP="00C4251D">
            <w:pPr>
              <w:pStyle w:val="Tekstpodstawowy2"/>
              <w:spacing w:line="276" w:lineRule="auto"/>
              <w:rPr>
                <w:rFonts w:asciiTheme="majorHAnsi" w:hAnsiTheme="majorHAnsi" w:cstheme="majorHAnsi"/>
                <w:sz w:val="22"/>
                <w:szCs w:val="22"/>
              </w:rPr>
            </w:pPr>
          </w:p>
          <w:p w14:paraId="21B5AFA5" w14:textId="77777777" w:rsidR="00E11BBE" w:rsidRPr="007F4A4F" w:rsidRDefault="00E11BBE" w:rsidP="00C4251D">
            <w:pPr>
              <w:pStyle w:val="Tekstpodstawowy2"/>
              <w:spacing w:line="276" w:lineRule="auto"/>
              <w:rPr>
                <w:rFonts w:asciiTheme="majorHAnsi" w:hAnsiTheme="majorHAnsi" w:cstheme="majorHAnsi"/>
                <w:sz w:val="22"/>
                <w:szCs w:val="22"/>
              </w:rPr>
            </w:pPr>
          </w:p>
          <w:p w14:paraId="5220074F" w14:textId="77777777" w:rsidR="00E11BBE" w:rsidRPr="007F4A4F" w:rsidRDefault="00E11BBE" w:rsidP="00C4251D">
            <w:pPr>
              <w:pStyle w:val="Tekstpodstawowy2"/>
              <w:spacing w:line="276" w:lineRule="auto"/>
              <w:jc w:val="center"/>
              <w:rPr>
                <w:rFonts w:asciiTheme="majorHAnsi" w:hAnsiTheme="majorHAnsi" w:cstheme="majorHAnsi"/>
                <w:sz w:val="22"/>
                <w:szCs w:val="22"/>
              </w:rPr>
            </w:pPr>
            <w:r w:rsidRPr="007F4A4F">
              <w:rPr>
                <w:rFonts w:asciiTheme="majorHAnsi" w:hAnsiTheme="majorHAnsi" w:cstheme="majorHAnsi"/>
                <w:sz w:val="22"/>
                <w:szCs w:val="22"/>
              </w:rPr>
              <w:t>………………………………………………………….…..</w:t>
            </w:r>
          </w:p>
        </w:tc>
      </w:tr>
    </w:tbl>
    <w:p w14:paraId="40C23675" w14:textId="77777777" w:rsidR="00560D52" w:rsidRPr="007F4A4F" w:rsidRDefault="00560D52" w:rsidP="00560D52">
      <w:pPr>
        <w:spacing w:after="9" w:line="248" w:lineRule="auto"/>
        <w:ind w:left="17" w:right="19"/>
        <w:jc w:val="both"/>
        <w:rPr>
          <w:rFonts w:asciiTheme="majorHAnsi" w:eastAsia="Calibri" w:hAnsiTheme="majorHAnsi" w:cstheme="majorHAnsi"/>
          <w:color w:val="000000"/>
          <w:lang w:eastAsia="pl-PL"/>
        </w:rPr>
      </w:pPr>
    </w:p>
    <w:p w14:paraId="3E38083B" w14:textId="4B31637B" w:rsidR="00560D52" w:rsidRPr="007F4A4F" w:rsidRDefault="00560D52" w:rsidP="00560D52">
      <w:pPr>
        <w:spacing w:after="9" w:line="248" w:lineRule="auto"/>
        <w:ind w:left="17" w:right="19"/>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ZAŁĄCZNIKI:</w:t>
      </w:r>
    </w:p>
    <w:p w14:paraId="06A09AED" w14:textId="77777777" w:rsidR="00560D52" w:rsidRPr="007F4A4F" w:rsidRDefault="00560D52" w:rsidP="00746CB3">
      <w:pPr>
        <w:numPr>
          <w:ilvl w:val="0"/>
          <w:numId w:val="17"/>
        </w:numPr>
        <w:spacing w:after="9" w:line="248" w:lineRule="auto"/>
        <w:ind w:right="19" w:hanging="183"/>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Oferta realizacji zadania publicznego.</w:t>
      </w:r>
    </w:p>
    <w:p w14:paraId="5A642141" w14:textId="77777777" w:rsidR="00560D52" w:rsidRPr="007F4A4F" w:rsidRDefault="00560D52" w:rsidP="00746CB3">
      <w:pPr>
        <w:numPr>
          <w:ilvl w:val="0"/>
          <w:numId w:val="17"/>
        </w:numPr>
        <w:spacing w:after="9" w:line="248" w:lineRule="auto"/>
        <w:ind w:right="19" w:hanging="183"/>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Kopia aktualnego wyciągu z właściwego rejestru lub ewidencji.</w:t>
      </w:r>
    </w:p>
    <w:p w14:paraId="4E5CAC6E" w14:textId="77777777" w:rsidR="00560D52" w:rsidRPr="007F4A4F" w:rsidRDefault="00560D52" w:rsidP="00746CB3">
      <w:pPr>
        <w:numPr>
          <w:ilvl w:val="0"/>
          <w:numId w:val="17"/>
        </w:numPr>
        <w:spacing w:after="9" w:line="248" w:lineRule="auto"/>
        <w:ind w:right="19" w:hanging="183"/>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Zaktualizowany harmonogram działań.</w:t>
      </w:r>
    </w:p>
    <w:p w14:paraId="544FCE6D" w14:textId="77777777" w:rsidR="00560D52" w:rsidRPr="007F4A4F" w:rsidRDefault="00560D52" w:rsidP="00746CB3">
      <w:pPr>
        <w:numPr>
          <w:ilvl w:val="0"/>
          <w:numId w:val="17"/>
        </w:numPr>
        <w:spacing w:after="9" w:line="248" w:lineRule="auto"/>
        <w:ind w:right="19" w:hanging="183"/>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Zaktualizowana kalkulacja przewidywanych kosztów realizacji zadania.</w:t>
      </w:r>
    </w:p>
    <w:p w14:paraId="14AF1CF8" w14:textId="77777777" w:rsidR="00560D52" w:rsidRPr="007F4A4F" w:rsidRDefault="00560D52" w:rsidP="00746CB3">
      <w:pPr>
        <w:numPr>
          <w:ilvl w:val="0"/>
          <w:numId w:val="18"/>
        </w:numPr>
        <w:spacing w:after="9" w:line="248" w:lineRule="auto"/>
        <w:ind w:right="19" w:hanging="183"/>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t>Zaktualizowany opis poszczególnych działań.</w:t>
      </w:r>
    </w:p>
    <w:p w14:paraId="1CF702C1" w14:textId="77777777" w:rsidR="00560D52" w:rsidRPr="007F4A4F" w:rsidRDefault="00560D52" w:rsidP="00746CB3">
      <w:pPr>
        <w:numPr>
          <w:ilvl w:val="0"/>
          <w:numId w:val="18"/>
        </w:numPr>
        <w:spacing w:after="221" w:line="248" w:lineRule="auto"/>
        <w:ind w:right="19" w:hanging="183"/>
        <w:jc w:val="both"/>
        <w:rPr>
          <w:rFonts w:asciiTheme="majorHAnsi" w:eastAsia="Calibri" w:hAnsiTheme="majorHAnsi" w:cstheme="majorHAnsi"/>
          <w:color w:val="000000"/>
          <w:lang w:eastAsia="pl-PL"/>
        </w:rPr>
      </w:pPr>
      <w:r w:rsidRPr="007F4A4F">
        <w:rPr>
          <w:rFonts w:asciiTheme="majorHAnsi" w:eastAsia="Calibri" w:hAnsiTheme="majorHAnsi" w:cstheme="majorHAnsi"/>
          <w:color w:val="000000"/>
          <w:lang w:eastAsia="pl-PL"/>
        </w:rPr>
        <w:lastRenderedPageBreak/>
        <w:t>Umowa partnerska.</w:t>
      </w:r>
    </w:p>
    <w:p w14:paraId="682553D1" w14:textId="08423040" w:rsidR="00036A75" w:rsidRPr="007F4A4F" w:rsidRDefault="00036A75" w:rsidP="00036A75">
      <w:pPr>
        <w:rPr>
          <w:rFonts w:asciiTheme="majorHAnsi" w:hAnsiTheme="majorHAnsi" w:cstheme="majorHAnsi"/>
        </w:rPr>
      </w:pPr>
    </w:p>
    <w:p w14:paraId="4EB33B3F" w14:textId="7B370184" w:rsidR="00036A75" w:rsidRPr="007F4A4F" w:rsidRDefault="008129E6" w:rsidP="00036A75">
      <w:pPr>
        <w:rPr>
          <w:rFonts w:asciiTheme="majorHAnsi" w:hAnsiTheme="majorHAnsi" w:cstheme="majorHAnsi"/>
        </w:rPr>
      </w:pPr>
      <w:r>
        <w:rPr>
          <w:rFonts w:asciiTheme="majorHAnsi" w:hAnsiTheme="majorHAnsi" w:cstheme="majorHAnsi"/>
        </w:rPr>
        <w:t xml:space="preserve">*niepotrzebne skreślić </w:t>
      </w:r>
    </w:p>
    <w:p w14:paraId="25D05848" w14:textId="4CF4BF1F" w:rsidR="00036A75" w:rsidRPr="007F4A4F" w:rsidRDefault="00036A75" w:rsidP="00036A75">
      <w:pPr>
        <w:rPr>
          <w:rFonts w:asciiTheme="majorHAnsi" w:hAnsiTheme="majorHAnsi" w:cstheme="majorHAnsi"/>
        </w:rPr>
      </w:pPr>
    </w:p>
    <w:p w14:paraId="6454DCEE" w14:textId="26AC7A0B" w:rsidR="007F0EE3" w:rsidRPr="007F4A4F" w:rsidRDefault="00036A75" w:rsidP="00036A75">
      <w:pPr>
        <w:tabs>
          <w:tab w:val="left" w:pos="1995"/>
        </w:tabs>
        <w:rPr>
          <w:rFonts w:asciiTheme="majorHAnsi" w:hAnsiTheme="majorHAnsi" w:cstheme="majorHAnsi"/>
        </w:rPr>
      </w:pPr>
      <w:r w:rsidRPr="007F4A4F">
        <w:rPr>
          <w:rFonts w:asciiTheme="majorHAnsi" w:hAnsiTheme="majorHAnsi" w:cstheme="majorHAnsi"/>
        </w:rPr>
        <w:tab/>
      </w:r>
    </w:p>
    <w:sectPr w:rsidR="007F0EE3" w:rsidRPr="007F4A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9F1B" w14:textId="77777777" w:rsidR="00063092" w:rsidRDefault="00063092" w:rsidP="00973A6E">
      <w:pPr>
        <w:spacing w:after="0" w:line="240" w:lineRule="auto"/>
      </w:pPr>
      <w:r>
        <w:separator/>
      </w:r>
    </w:p>
  </w:endnote>
  <w:endnote w:type="continuationSeparator" w:id="0">
    <w:p w14:paraId="5DDED2DD" w14:textId="77777777" w:rsidR="00063092" w:rsidRDefault="00063092" w:rsidP="0097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B915" w14:textId="77777777" w:rsidR="00063092" w:rsidRDefault="00063092" w:rsidP="00973A6E">
      <w:pPr>
        <w:spacing w:after="0" w:line="240" w:lineRule="auto"/>
      </w:pPr>
      <w:r>
        <w:separator/>
      </w:r>
    </w:p>
  </w:footnote>
  <w:footnote w:type="continuationSeparator" w:id="0">
    <w:p w14:paraId="781B1BF1" w14:textId="77777777" w:rsidR="00063092" w:rsidRDefault="00063092" w:rsidP="00973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805"/>
    <w:multiLevelType w:val="hybridMultilevel"/>
    <w:tmpl w:val="A07409D6"/>
    <w:lvl w:ilvl="0" w:tplc="A8F2C032">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57E192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2829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28AC3C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6CD8C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57035A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5EA06D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E3691D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A46C71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04271AC"/>
    <w:multiLevelType w:val="hybridMultilevel"/>
    <w:tmpl w:val="EA544AE2"/>
    <w:lvl w:ilvl="0" w:tplc="43CC6706">
      <w:start w:val="1"/>
      <w:numFmt w:val="decimal"/>
      <w:lvlText w:val="%1."/>
      <w:lvlJc w:val="left"/>
      <w:pPr>
        <w:ind w:left="817" w:hanging="360"/>
      </w:pPr>
      <w:rPr>
        <w:rFonts w:asciiTheme="majorHAnsi" w:hAnsiTheme="majorHAnsi" w:cstheme="majorHAnsi"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 w15:restartNumberingAfterBreak="0">
    <w:nsid w:val="1E316F66"/>
    <w:multiLevelType w:val="multilevel"/>
    <w:tmpl w:val="C85CF266"/>
    <w:lvl w:ilvl="0">
      <w:start w:val="1"/>
      <w:numFmt w:val="decimal"/>
      <w:lvlText w:val="%1."/>
      <w:lvlJc w:val="left"/>
      <w:pPr>
        <w:ind w:left="360" w:hanging="360"/>
      </w:pPr>
      <w:rPr>
        <w:rFonts w:asciiTheme="majorHAnsi" w:hAnsiTheme="majorHAnsi" w:cstheme="majorHAnsi"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F6779F"/>
    <w:multiLevelType w:val="hybridMultilevel"/>
    <w:tmpl w:val="C47EC362"/>
    <w:lvl w:ilvl="0" w:tplc="11568F2A">
      <w:start w:val="2"/>
      <w:numFmt w:val="lowerLetter"/>
      <w:lvlText w:val="%1."/>
      <w:lvlJc w:val="left"/>
      <w:pPr>
        <w:ind w:left="1537" w:hanging="360"/>
      </w:pPr>
      <w:rPr>
        <w:rFonts w:hint="default"/>
      </w:rPr>
    </w:lvl>
    <w:lvl w:ilvl="1" w:tplc="04150019" w:tentative="1">
      <w:start w:val="1"/>
      <w:numFmt w:val="lowerLetter"/>
      <w:lvlText w:val="%2."/>
      <w:lvlJc w:val="left"/>
      <w:pPr>
        <w:ind w:left="2257" w:hanging="360"/>
      </w:pPr>
    </w:lvl>
    <w:lvl w:ilvl="2" w:tplc="0415001B" w:tentative="1">
      <w:start w:val="1"/>
      <w:numFmt w:val="lowerRoman"/>
      <w:lvlText w:val="%3."/>
      <w:lvlJc w:val="right"/>
      <w:pPr>
        <w:ind w:left="2977" w:hanging="180"/>
      </w:pPr>
    </w:lvl>
    <w:lvl w:ilvl="3" w:tplc="0415000F" w:tentative="1">
      <w:start w:val="1"/>
      <w:numFmt w:val="decimal"/>
      <w:lvlText w:val="%4."/>
      <w:lvlJc w:val="left"/>
      <w:pPr>
        <w:ind w:left="3697" w:hanging="360"/>
      </w:pPr>
    </w:lvl>
    <w:lvl w:ilvl="4" w:tplc="04150019" w:tentative="1">
      <w:start w:val="1"/>
      <w:numFmt w:val="lowerLetter"/>
      <w:lvlText w:val="%5."/>
      <w:lvlJc w:val="left"/>
      <w:pPr>
        <w:ind w:left="4417" w:hanging="360"/>
      </w:pPr>
    </w:lvl>
    <w:lvl w:ilvl="5" w:tplc="0415001B" w:tentative="1">
      <w:start w:val="1"/>
      <w:numFmt w:val="lowerRoman"/>
      <w:lvlText w:val="%6."/>
      <w:lvlJc w:val="right"/>
      <w:pPr>
        <w:ind w:left="5137" w:hanging="180"/>
      </w:pPr>
    </w:lvl>
    <w:lvl w:ilvl="6" w:tplc="0415000F" w:tentative="1">
      <w:start w:val="1"/>
      <w:numFmt w:val="decimal"/>
      <w:lvlText w:val="%7."/>
      <w:lvlJc w:val="left"/>
      <w:pPr>
        <w:ind w:left="5857" w:hanging="360"/>
      </w:pPr>
    </w:lvl>
    <w:lvl w:ilvl="7" w:tplc="04150019" w:tentative="1">
      <w:start w:val="1"/>
      <w:numFmt w:val="lowerLetter"/>
      <w:lvlText w:val="%8."/>
      <w:lvlJc w:val="left"/>
      <w:pPr>
        <w:ind w:left="6577" w:hanging="360"/>
      </w:pPr>
    </w:lvl>
    <w:lvl w:ilvl="8" w:tplc="0415001B" w:tentative="1">
      <w:start w:val="1"/>
      <w:numFmt w:val="lowerRoman"/>
      <w:lvlText w:val="%9."/>
      <w:lvlJc w:val="right"/>
      <w:pPr>
        <w:ind w:left="7297" w:hanging="180"/>
      </w:pPr>
    </w:lvl>
  </w:abstractNum>
  <w:abstractNum w:abstractNumId="4" w15:restartNumberingAfterBreak="0">
    <w:nsid w:val="214460AE"/>
    <w:multiLevelType w:val="hybridMultilevel"/>
    <w:tmpl w:val="0BE84532"/>
    <w:lvl w:ilvl="0" w:tplc="FFFFFFFF">
      <w:start w:val="1"/>
      <w:numFmt w:val="decimal"/>
      <w:lvlText w:val="%1."/>
      <w:lvlJc w:val="left"/>
      <w:pPr>
        <w:ind w:left="817" w:hanging="360"/>
      </w:pPr>
      <w:rPr>
        <w:rFonts w:asciiTheme="majorHAnsi" w:hAnsiTheme="majorHAnsi" w:cstheme="majorHAnsi" w:hint="default"/>
      </w:rPr>
    </w:lvl>
    <w:lvl w:ilvl="1" w:tplc="04150011">
      <w:start w:val="1"/>
      <w:numFmt w:val="decimal"/>
      <w:lvlText w:val="%2)"/>
      <w:lvlJc w:val="left"/>
      <w:pPr>
        <w:ind w:left="720"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5" w15:restartNumberingAfterBreak="0">
    <w:nsid w:val="21A61D4C"/>
    <w:multiLevelType w:val="hybridMultilevel"/>
    <w:tmpl w:val="31AE47E6"/>
    <w:lvl w:ilvl="0" w:tplc="B2807B7C">
      <w:start w:val="1"/>
      <w:numFmt w:val="decimal"/>
      <w:lvlText w:val="%1."/>
      <w:lvlJc w:val="left"/>
      <w:pPr>
        <w:ind w:left="817" w:hanging="360"/>
      </w:pPr>
      <w:rPr>
        <w:rFonts w:asciiTheme="majorHAnsi" w:hAnsiTheme="majorHAnsi" w:cstheme="majorHAnsi"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6" w15:restartNumberingAfterBreak="0">
    <w:nsid w:val="2E983335"/>
    <w:multiLevelType w:val="hybridMultilevel"/>
    <w:tmpl w:val="71227FB6"/>
    <w:lvl w:ilvl="0" w:tplc="F7A86D14">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6DC430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37055A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61CC6D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E7CC23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A2A429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682419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592157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2DAA8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27D2110"/>
    <w:multiLevelType w:val="hybridMultilevel"/>
    <w:tmpl w:val="4106182C"/>
    <w:lvl w:ilvl="0" w:tplc="A4C0E4EA">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7DCA4C2">
      <w:start w:val="1"/>
      <w:numFmt w:val="decimal"/>
      <w:lvlText w:val="%2)"/>
      <w:lvlJc w:val="left"/>
      <w:pPr>
        <w:ind w:left="4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FAC088">
      <w:start w:val="1"/>
      <w:numFmt w:val="lowerRoman"/>
      <w:lvlText w:val="%3"/>
      <w:lvlJc w:val="left"/>
      <w:pPr>
        <w:ind w:left="1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BAF95C">
      <w:start w:val="1"/>
      <w:numFmt w:val="decimal"/>
      <w:lvlText w:val="%4"/>
      <w:lvlJc w:val="left"/>
      <w:pPr>
        <w:ind w:left="2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A4C2280">
      <w:start w:val="1"/>
      <w:numFmt w:val="lowerLetter"/>
      <w:lvlText w:val="%5"/>
      <w:lvlJc w:val="left"/>
      <w:pPr>
        <w:ind w:left="2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C03CC2">
      <w:start w:val="1"/>
      <w:numFmt w:val="lowerRoman"/>
      <w:lvlText w:val="%6"/>
      <w:lvlJc w:val="left"/>
      <w:pPr>
        <w:ind w:left="34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D0E689A">
      <w:start w:val="1"/>
      <w:numFmt w:val="decimal"/>
      <w:lvlText w:val="%7"/>
      <w:lvlJc w:val="left"/>
      <w:pPr>
        <w:ind w:left="41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194B75E">
      <w:start w:val="1"/>
      <w:numFmt w:val="lowerLetter"/>
      <w:lvlText w:val="%8"/>
      <w:lvlJc w:val="left"/>
      <w:pPr>
        <w:ind w:left="49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518D6A8">
      <w:start w:val="1"/>
      <w:numFmt w:val="lowerRoman"/>
      <w:lvlText w:val="%9"/>
      <w:lvlJc w:val="left"/>
      <w:pPr>
        <w:ind w:left="56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A2F69F2"/>
    <w:multiLevelType w:val="hybridMultilevel"/>
    <w:tmpl w:val="083E96E0"/>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A7689"/>
    <w:multiLevelType w:val="multilevel"/>
    <w:tmpl w:val="A6187EB6"/>
    <w:lvl w:ilvl="0">
      <w:start w:val="1"/>
      <w:numFmt w:val="decimal"/>
      <w:lvlText w:val="%1."/>
      <w:lvlJc w:val="left"/>
      <w:pPr>
        <w:ind w:left="360" w:hanging="360"/>
      </w:pPr>
      <w:rPr>
        <w:rFonts w:asciiTheme="majorHAnsi" w:hAnsiTheme="majorHAnsi" w:cstheme="majorHAnsi"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C54E61"/>
    <w:multiLevelType w:val="hybridMultilevel"/>
    <w:tmpl w:val="6CBE5120"/>
    <w:lvl w:ilvl="0" w:tplc="F3F2149C">
      <w:start w:val="1"/>
      <w:numFmt w:val="decimal"/>
      <w:lvlText w:val="%1."/>
      <w:lvlJc w:val="left"/>
      <w:pPr>
        <w:ind w:left="817" w:hanging="360"/>
      </w:pPr>
      <w:rPr>
        <w:rFonts w:asciiTheme="majorHAnsi" w:hAnsiTheme="majorHAnsi" w:cstheme="majorHAnsi" w:hint="default"/>
      </w:rPr>
    </w:lvl>
    <w:lvl w:ilvl="1" w:tplc="96360F36">
      <w:start w:val="1"/>
      <w:numFmt w:val="decimal"/>
      <w:lvlText w:val="%2."/>
      <w:lvlJc w:val="left"/>
      <w:pPr>
        <w:ind w:left="1537" w:hanging="360"/>
      </w:pPr>
      <w:rPr>
        <w:rFonts w:asciiTheme="majorHAnsi" w:eastAsiaTheme="minorHAnsi" w:hAnsiTheme="majorHAnsi" w:cstheme="majorHAnsi"/>
      </w:r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11" w15:restartNumberingAfterBreak="0">
    <w:nsid w:val="425B6C68"/>
    <w:multiLevelType w:val="hybridMultilevel"/>
    <w:tmpl w:val="142C3D30"/>
    <w:lvl w:ilvl="0" w:tplc="AEA21C06">
      <w:start w:val="1"/>
      <w:numFmt w:val="decimal"/>
      <w:lvlText w:val="%1."/>
      <w:lvlJc w:val="left"/>
      <w:pPr>
        <w:ind w:left="817" w:hanging="360"/>
      </w:pPr>
      <w:rPr>
        <w:rFonts w:asciiTheme="majorHAnsi" w:hAnsiTheme="majorHAnsi" w:cstheme="majorHAnsi"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12" w15:restartNumberingAfterBreak="0">
    <w:nsid w:val="46475582"/>
    <w:multiLevelType w:val="hybridMultilevel"/>
    <w:tmpl w:val="49A8312E"/>
    <w:lvl w:ilvl="0" w:tplc="225CA570">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348DA6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6A4CB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48C922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8CE0A6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AAE61F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2E783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02877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2D2EC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A4C090C"/>
    <w:multiLevelType w:val="hybridMultilevel"/>
    <w:tmpl w:val="6EFE8CCE"/>
    <w:lvl w:ilvl="0" w:tplc="41C8EC28">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FF0AA36">
      <w:start w:val="1"/>
      <w:numFmt w:val="lowerLetter"/>
      <w:lvlText w:val="%2"/>
      <w:lvlJc w:val="left"/>
      <w:pPr>
        <w:ind w:left="1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58C7882">
      <w:start w:val="1"/>
      <w:numFmt w:val="lowerRoman"/>
      <w:lvlText w:val="%3"/>
      <w:lvlJc w:val="left"/>
      <w:pPr>
        <w:ind w:left="1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E9A257C">
      <w:start w:val="1"/>
      <w:numFmt w:val="decimal"/>
      <w:lvlText w:val="%4"/>
      <w:lvlJc w:val="left"/>
      <w:pPr>
        <w:ind w:left="2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CE6C68">
      <w:start w:val="1"/>
      <w:numFmt w:val="lowerLetter"/>
      <w:lvlText w:val="%5"/>
      <w:lvlJc w:val="left"/>
      <w:pPr>
        <w:ind w:left="3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5061E44">
      <w:start w:val="1"/>
      <w:numFmt w:val="lowerRoman"/>
      <w:lvlText w:val="%6"/>
      <w:lvlJc w:val="left"/>
      <w:pPr>
        <w:ind w:left="3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7A49B9A">
      <w:start w:val="1"/>
      <w:numFmt w:val="decimal"/>
      <w:lvlText w:val="%7"/>
      <w:lvlJc w:val="left"/>
      <w:pPr>
        <w:ind w:left="4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FA05BAC">
      <w:start w:val="1"/>
      <w:numFmt w:val="lowerLetter"/>
      <w:lvlText w:val="%8"/>
      <w:lvlJc w:val="left"/>
      <w:pPr>
        <w:ind w:left="54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56B1AC">
      <w:start w:val="1"/>
      <w:numFmt w:val="lowerRoman"/>
      <w:lvlText w:val="%9"/>
      <w:lvlJc w:val="left"/>
      <w:pPr>
        <w:ind w:left="6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A93351C"/>
    <w:multiLevelType w:val="hybridMultilevel"/>
    <w:tmpl w:val="D78E031E"/>
    <w:lvl w:ilvl="0" w:tplc="09766CCA">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CF2A20"/>
    <w:multiLevelType w:val="hybridMultilevel"/>
    <w:tmpl w:val="B3F8D758"/>
    <w:lvl w:ilvl="0" w:tplc="FBE407C6">
      <w:start w:val="6"/>
      <w:numFmt w:val="decimal"/>
      <w:lvlText w:val="%1."/>
      <w:lvlJc w:val="left"/>
      <w:pPr>
        <w:ind w:left="2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0781C9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727F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181E2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F48B82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A563E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2C00FC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704419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A6E0F1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27E008A"/>
    <w:multiLevelType w:val="hybridMultilevel"/>
    <w:tmpl w:val="BB505A9E"/>
    <w:lvl w:ilvl="0" w:tplc="EDD46118">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44898A2">
      <w:start w:val="1"/>
      <w:numFmt w:val="lowerLetter"/>
      <w:lvlText w:val="%2"/>
      <w:lvlJc w:val="left"/>
      <w:pPr>
        <w:ind w:left="10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542AA36">
      <w:start w:val="1"/>
      <w:numFmt w:val="lowerRoman"/>
      <w:lvlText w:val="%3"/>
      <w:lvlJc w:val="left"/>
      <w:pPr>
        <w:ind w:left="18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AA2263C">
      <w:start w:val="1"/>
      <w:numFmt w:val="decimal"/>
      <w:lvlText w:val="%4"/>
      <w:lvlJc w:val="left"/>
      <w:pPr>
        <w:ind w:left="25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7363442">
      <w:start w:val="1"/>
      <w:numFmt w:val="lowerLetter"/>
      <w:lvlText w:val="%5"/>
      <w:lvlJc w:val="left"/>
      <w:pPr>
        <w:ind w:left="32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682D9A">
      <w:start w:val="1"/>
      <w:numFmt w:val="lowerRoman"/>
      <w:lvlText w:val="%6"/>
      <w:lvlJc w:val="left"/>
      <w:pPr>
        <w:ind w:left="39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F7C428C">
      <w:start w:val="1"/>
      <w:numFmt w:val="decimal"/>
      <w:lvlText w:val="%7"/>
      <w:lvlJc w:val="left"/>
      <w:pPr>
        <w:ind w:left="46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CA4B20">
      <w:start w:val="1"/>
      <w:numFmt w:val="lowerLetter"/>
      <w:lvlText w:val="%8"/>
      <w:lvlJc w:val="left"/>
      <w:pPr>
        <w:ind w:left="54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7622340">
      <w:start w:val="1"/>
      <w:numFmt w:val="lowerRoman"/>
      <w:lvlText w:val="%9"/>
      <w:lvlJc w:val="left"/>
      <w:pPr>
        <w:ind w:left="61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58E93C6C"/>
    <w:multiLevelType w:val="hybridMultilevel"/>
    <w:tmpl w:val="912816BE"/>
    <w:lvl w:ilvl="0" w:tplc="E500C072">
      <w:start w:val="1"/>
      <w:numFmt w:val="decimal"/>
      <w:lvlText w:val="%1."/>
      <w:lvlJc w:val="left"/>
      <w:pPr>
        <w:ind w:left="2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13A2C4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80E199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B8A7C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E428D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374F32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6E285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4067AA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94211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B882FCD"/>
    <w:multiLevelType w:val="hybridMultilevel"/>
    <w:tmpl w:val="EF32E21A"/>
    <w:lvl w:ilvl="0" w:tplc="C4EAC716">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90AED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6C6D80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C10D82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20084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110160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0F0441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158DDE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02044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1C918AC"/>
    <w:multiLevelType w:val="hybridMultilevel"/>
    <w:tmpl w:val="4DB0BF2A"/>
    <w:lvl w:ilvl="0" w:tplc="22D22B08">
      <w:start w:val="1"/>
      <w:numFmt w:val="decimal"/>
      <w:lvlText w:val="%1."/>
      <w:lvlJc w:val="left"/>
      <w:pPr>
        <w:ind w:left="2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4CC94DE">
      <w:start w:val="1"/>
      <w:numFmt w:val="lowerLetter"/>
      <w:lvlText w:val="%2"/>
      <w:lvlJc w:val="left"/>
      <w:pPr>
        <w:ind w:left="1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BB6FD6C">
      <w:start w:val="1"/>
      <w:numFmt w:val="lowerRoman"/>
      <w:lvlText w:val="%3"/>
      <w:lvlJc w:val="left"/>
      <w:pPr>
        <w:ind w:left="1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B2AF70">
      <w:start w:val="1"/>
      <w:numFmt w:val="decimal"/>
      <w:lvlText w:val="%4"/>
      <w:lvlJc w:val="left"/>
      <w:pPr>
        <w:ind w:left="2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390C73E">
      <w:start w:val="1"/>
      <w:numFmt w:val="lowerLetter"/>
      <w:lvlText w:val="%5"/>
      <w:lvlJc w:val="left"/>
      <w:pPr>
        <w:ind w:left="3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A0D5D6">
      <w:start w:val="1"/>
      <w:numFmt w:val="lowerRoman"/>
      <w:lvlText w:val="%6"/>
      <w:lvlJc w:val="left"/>
      <w:pPr>
        <w:ind w:left="3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3CAF10">
      <w:start w:val="1"/>
      <w:numFmt w:val="decimal"/>
      <w:lvlText w:val="%7"/>
      <w:lvlJc w:val="left"/>
      <w:pPr>
        <w:ind w:left="4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5B6123E">
      <w:start w:val="1"/>
      <w:numFmt w:val="lowerLetter"/>
      <w:lvlText w:val="%8"/>
      <w:lvlJc w:val="left"/>
      <w:pPr>
        <w:ind w:left="54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BCB684">
      <w:start w:val="1"/>
      <w:numFmt w:val="lowerRoman"/>
      <w:lvlText w:val="%9"/>
      <w:lvlJc w:val="left"/>
      <w:pPr>
        <w:ind w:left="6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1EF4B9D"/>
    <w:multiLevelType w:val="hybridMultilevel"/>
    <w:tmpl w:val="8B8CDF72"/>
    <w:lvl w:ilvl="0" w:tplc="D8CA5F18">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B91E50"/>
    <w:multiLevelType w:val="hybridMultilevel"/>
    <w:tmpl w:val="E950413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AB3027"/>
    <w:multiLevelType w:val="hybridMultilevel"/>
    <w:tmpl w:val="42F4EB2C"/>
    <w:lvl w:ilvl="0" w:tplc="FD92850A">
      <w:start w:val="1"/>
      <w:numFmt w:val="decimal"/>
      <w:lvlText w:val="%1."/>
      <w:lvlJc w:val="left"/>
      <w:pPr>
        <w:ind w:left="927" w:hanging="360"/>
      </w:pPr>
      <w:rPr>
        <w:rFonts w:asciiTheme="majorHAnsi" w:hAnsiTheme="majorHAnsi" w:cstheme="majorHAnsi" w:hint="default"/>
      </w:rPr>
    </w:lvl>
    <w:lvl w:ilvl="1" w:tplc="04150019">
      <w:start w:val="1"/>
      <w:numFmt w:val="lowerLetter"/>
      <w:lvlText w:val="%2."/>
      <w:lvlJc w:val="left"/>
      <w:pPr>
        <w:ind w:left="1537" w:hanging="360"/>
      </w:pPr>
    </w:lvl>
    <w:lvl w:ilvl="2" w:tplc="77CC4A4C">
      <w:start w:val="1"/>
      <w:numFmt w:val="decimal"/>
      <w:lvlText w:val="%3)"/>
      <w:lvlJc w:val="left"/>
      <w:pPr>
        <w:ind w:left="2437" w:hanging="360"/>
      </w:pPr>
      <w:rPr>
        <w:rFonts w:hint="default"/>
      </w:r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3" w15:restartNumberingAfterBreak="0">
    <w:nsid w:val="76613DB5"/>
    <w:multiLevelType w:val="hybridMultilevel"/>
    <w:tmpl w:val="412A373C"/>
    <w:lvl w:ilvl="0" w:tplc="FD92850A">
      <w:start w:val="1"/>
      <w:numFmt w:val="decimal"/>
      <w:lvlText w:val="%1."/>
      <w:lvlJc w:val="left"/>
      <w:pPr>
        <w:ind w:left="218"/>
      </w:pPr>
      <w:rPr>
        <w:rFonts w:asciiTheme="majorHAnsi" w:hAnsiTheme="majorHAnsi" w:cstheme="majorHAnsi" w:hint="default"/>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90D396C"/>
    <w:multiLevelType w:val="hybridMultilevel"/>
    <w:tmpl w:val="1B948062"/>
    <w:lvl w:ilvl="0" w:tplc="FFFFFFFF">
      <w:start w:val="1"/>
      <w:numFmt w:val="decimal"/>
      <w:lvlText w:val="%1."/>
      <w:lvlJc w:val="left"/>
      <w:pPr>
        <w:ind w:left="817" w:hanging="360"/>
      </w:pPr>
      <w:rPr>
        <w:rFonts w:asciiTheme="majorHAnsi" w:hAnsiTheme="majorHAnsi" w:cstheme="majorHAnsi" w:hint="default"/>
      </w:rPr>
    </w:lvl>
    <w:lvl w:ilvl="1" w:tplc="04150011">
      <w:start w:val="1"/>
      <w:numFmt w:val="decimal"/>
      <w:lvlText w:val="%2)"/>
      <w:lvlJc w:val="left"/>
      <w:pPr>
        <w:ind w:left="720"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25" w15:restartNumberingAfterBreak="0">
    <w:nsid w:val="7A6129C8"/>
    <w:multiLevelType w:val="multilevel"/>
    <w:tmpl w:val="9A5E99DA"/>
    <w:lvl w:ilvl="0">
      <w:start w:val="1"/>
      <w:numFmt w:val="decimal"/>
      <w:lvlText w:val="%1."/>
      <w:lvlJc w:val="left"/>
      <w:pPr>
        <w:ind w:left="360" w:hanging="360"/>
      </w:pPr>
      <w:rPr>
        <w:rFonts w:asciiTheme="majorHAnsi" w:hAnsiTheme="majorHAnsi" w:cstheme="majorHAnsi"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2588565">
    <w:abstractNumId w:val="22"/>
  </w:num>
  <w:num w:numId="2" w16cid:durableId="193541813">
    <w:abstractNumId w:val="25"/>
  </w:num>
  <w:num w:numId="3" w16cid:durableId="1308435664">
    <w:abstractNumId w:val="9"/>
  </w:num>
  <w:num w:numId="4" w16cid:durableId="1926724367">
    <w:abstractNumId w:val="2"/>
  </w:num>
  <w:num w:numId="5" w16cid:durableId="1371490126">
    <w:abstractNumId w:val="5"/>
  </w:num>
  <w:num w:numId="6" w16cid:durableId="1173758406">
    <w:abstractNumId w:val="1"/>
  </w:num>
  <w:num w:numId="7" w16cid:durableId="1787775661">
    <w:abstractNumId w:val="14"/>
  </w:num>
  <w:num w:numId="8" w16cid:durableId="589585817">
    <w:abstractNumId w:val="11"/>
  </w:num>
  <w:num w:numId="9" w16cid:durableId="1030570677">
    <w:abstractNumId w:val="10"/>
  </w:num>
  <w:num w:numId="10" w16cid:durableId="1406225048">
    <w:abstractNumId w:val="20"/>
  </w:num>
  <w:num w:numId="11" w16cid:durableId="189220827">
    <w:abstractNumId w:val="3"/>
  </w:num>
  <w:num w:numId="12" w16cid:durableId="709260549">
    <w:abstractNumId w:val="12"/>
  </w:num>
  <w:num w:numId="13" w16cid:durableId="430901585">
    <w:abstractNumId w:val="6"/>
  </w:num>
  <w:num w:numId="14" w16cid:durableId="235215642">
    <w:abstractNumId w:val="16"/>
  </w:num>
  <w:num w:numId="15" w16cid:durableId="1593127507">
    <w:abstractNumId w:val="19"/>
  </w:num>
  <w:num w:numId="16" w16cid:durableId="494608298">
    <w:abstractNumId w:val="13"/>
  </w:num>
  <w:num w:numId="17" w16cid:durableId="449662361">
    <w:abstractNumId w:val="17"/>
  </w:num>
  <w:num w:numId="18" w16cid:durableId="1230384746">
    <w:abstractNumId w:val="15"/>
  </w:num>
  <w:num w:numId="19" w16cid:durableId="1292132144">
    <w:abstractNumId w:val="21"/>
  </w:num>
  <w:num w:numId="20" w16cid:durableId="1474639042">
    <w:abstractNumId w:val="0"/>
  </w:num>
  <w:num w:numId="21" w16cid:durableId="1845977193">
    <w:abstractNumId w:val="18"/>
  </w:num>
  <w:num w:numId="22" w16cid:durableId="880097931">
    <w:abstractNumId w:val="7"/>
  </w:num>
  <w:num w:numId="23" w16cid:durableId="413817569">
    <w:abstractNumId w:val="8"/>
  </w:num>
  <w:num w:numId="24" w16cid:durableId="2110075660">
    <w:abstractNumId w:val="23"/>
  </w:num>
  <w:num w:numId="25" w16cid:durableId="1165975691">
    <w:abstractNumId w:val="4"/>
  </w:num>
  <w:num w:numId="26" w16cid:durableId="46099602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BD"/>
    <w:rsid w:val="0000290A"/>
    <w:rsid w:val="00036A75"/>
    <w:rsid w:val="00063092"/>
    <w:rsid w:val="000708B3"/>
    <w:rsid w:val="000B4CA8"/>
    <w:rsid w:val="000C4060"/>
    <w:rsid w:val="00100AB1"/>
    <w:rsid w:val="00162DCC"/>
    <w:rsid w:val="00187708"/>
    <w:rsid w:val="001B5810"/>
    <w:rsid w:val="001D4D29"/>
    <w:rsid w:val="001D5216"/>
    <w:rsid w:val="001F2EDA"/>
    <w:rsid w:val="002007E7"/>
    <w:rsid w:val="0022332E"/>
    <w:rsid w:val="00230527"/>
    <w:rsid w:val="002353A1"/>
    <w:rsid w:val="00244682"/>
    <w:rsid w:val="0031394A"/>
    <w:rsid w:val="00334A46"/>
    <w:rsid w:val="0036432E"/>
    <w:rsid w:val="003730CF"/>
    <w:rsid w:val="00375E9C"/>
    <w:rsid w:val="00387FE5"/>
    <w:rsid w:val="003A20C8"/>
    <w:rsid w:val="003B5792"/>
    <w:rsid w:val="003C7023"/>
    <w:rsid w:val="003E4BAC"/>
    <w:rsid w:val="00453AE2"/>
    <w:rsid w:val="00463547"/>
    <w:rsid w:val="0048721B"/>
    <w:rsid w:val="004A3D62"/>
    <w:rsid w:val="004F75A4"/>
    <w:rsid w:val="00505F3B"/>
    <w:rsid w:val="0051037C"/>
    <w:rsid w:val="00552197"/>
    <w:rsid w:val="00560D52"/>
    <w:rsid w:val="00562F17"/>
    <w:rsid w:val="00572A16"/>
    <w:rsid w:val="005B7338"/>
    <w:rsid w:val="005C1242"/>
    <w:rsid w:val="005D50DA"/>
    <w:rsid w:val="005D5683"/>
    <w:rsid w:val="005E4FEF"/>
    <w:rsid w:val="00625CE4"/>
    <w:rsid w:val="00655222"/>
    <w:rsid w:val="006554D4"/>
    <w:rsid w:val="006A756E"/>
    <w:rsid w:val="006E0DA3"/>
    <w:rsid w:val="006F589E"/>
    <w:rsid w:val="00746CB3"/>
    <w:rsid w:val="007D4F4B"/>
    <w:rsid w:val="007F0EE3"/>
    <w:rsid w:val="007F4A4F"/>
    <w:rsid w:val="007F5A17"/>
    <w:rsid w:val="008129E6"/>
    <w:rsid w:val="00850150"/>
    <w:rsid w:val="0089289A"/>
    <w:rsid w:val="008B6C95"/>
    <w:rsid w:val="008C62F4"/>
    <w:rsid w:val="008D074D"/>
    <w:rsid w:val="008E0815"/>
    <w:rsid w:val="008F2690"/>
    <w:rsid w:val="0090127F"/>
    <w:rsid w:val="00973A6E"/>
    <w:rsid w:val="009E4E22"/>
    <w:rsid w:val="00A13AC6"/>
    <w:rsid w:val="00A251A4"/>
    <w:rsid w:val="00A263A9"/>
    <w:rsid w:val="00A27D19"/>
    <w:rsid w:val="00A44079"/>
    <w:rsid w:val="00A4583A"/>
    <w:rsid w:val="00A5096E"/>
    <w:rsid w:val="00A51AE2"/>
    <w:rsid w:val="00A539B0"/>
    <w:rsid w:val="00A67C50"/>
    <w:rsid w:val="00A7277E"/>
    <w:rsid w:val="00A849D6"/>
    <w:rsid w:val="00AD1154"/>
    <w:rsid w:val="00AE0FE6"/>
    <w:rsid w:val="00B11C88"/>
    <w:rsid w:val="00B15392"/>
    <w:rsid w:val="00B30BDC"/>
    <w:rsid w:val="00B364EE"/>
    <w:rsid w:val="00B725EC"/>
    <w:rsid w:val="00B83C0C"/>
    <w:rsid w:val="00B9761E"/>
    <w:rsid w:val="00BA7320"/>
    <w:rsid w:val="00BB3704"/>
    <w:rsid w:val="00C038BD"/>
    <w:rsid w:val="00C52F06"/>
    <w:rsid w:val="00C62D5A"/>
    <w:rsid w:val="00C77E33"/>
    <w:rsid w:val="00C82533"/>
    <w:rsid w:val="00CA060E"/>
    <w:rsid w:val="00CC72E7"/>
    <w:rsid w:val="00CD240B"/>
    <w:rsid w:val="00CF2C60"/>
    <w:rsid w:val="00D058E9"/>
    <w:rsid w:val="00D12821"/>
    <w:rsid w:val="00D71D5C"/>
    <w:rsid w:val="00D84D43"/>
    <w:rsid w:val="00DB3C82"/>
    <w:rsid w:val="00DC49E3"/>
    <w:rsid w:val="00DC51C0"/>
    <w:rsid w:val="00DD56D4"/>
    <w:rsid w:val="00DD73E1"/>
    <w:rsid w:val="00DD7E78"/>
    <w:rsid w:val="00DE047F"/>
    <w:rsid w:val="00E11BBE"/>
    <w:rsid w:val="00E4270D"/>
    <w:rsid w:val="00E5728F"/>
    <w:rsid w:val="00E627FB"/>
    <w:rsid w:val="00EA7B67"/>
    <w:rsid w:val="00EB24E3"/>
    <w:rsid w:val="00F01DA5"/>
    <w:rsid w:val="00F1439F"/>
    <w:rsid w:val="00F2040C"/>
    <w:rsid w:val="00F318C7"/>
    <w:rsid w:val="00F423FC"/>
    <w:rsid w:val="00F733F5"/>
    <w:rsid w:val="00F8205B"/>
    <w:rsid w:val="00FA2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90C3"/>
  <w15:chartTrackingRefBased/>
  <w15:docId w15:val="{C4047466-8885-4101-AF57-CD95CCFA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link w:val="Nagwek1Znak"/>
    <w:uiPriority w:val="9"/>
    <w:qFormat/>
    <w:rsid w:val="005C1242"/>
    <w:pPr>
      <w:pBdr>
        <w:top w:val="nil"/>
        <w:left w:val="nil"/>
        <w:bottom w:val="nil"/>
        <w:right w:val="nil"/>
        <w:between w:val="nil"/>
        <w:bar w:val="nil"/>
      </w:pBdr>
      <w:tabs>
        <w:tab w:val="left" w:pos="4422"/>
        <w:tab w:val="left" w:pos="4876"/>
      </w:tabs>
      <w:spacing w:after="0" w:line="260" w:lineRule="atLeast"/>
      <w:outlineLvl w:val="0"/>
    </w:pPr>
    <w:rPr>
      <w:rFonts w:ascii="Cambria" w:eastAsia="Arial Unicode MS" w:hAnsi="Cambria" w:cs="Arial Unicode MS"/>
      <w:color w:val="000000"/>
      <w:sz w:val="16"/>
      <w:szCs w:val="16"/>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center">
    <w:name w:val="text-center"/>
    <w:basedOn w:val="Domylnaczcionkaakapitu"/>
    <w:rsid w:val="00C038BD"/>
  </w:style>
  <w:style w:type="paragraph" w:customStyle="1" w:styleId="text-center1">
    <w:name w:val="text-center1"/>
    <w:basedOn w:val="Normalny"/>
    <w:rsid w:val="00C038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rsid w:val="00C038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038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C038BD"/>
    <w:pPr>
      <w:ind w:left="720"/>
      <w:contextualSpacing/>
    </w:pPr>
  </w:style>
  <w:style w:type="character" w:customStyle="1" w:styleId="AkapitzlistZnak">
    <w:name w:val="Akapit z listą Znak"/>
    <w:link w:val="Akapitzlist"/>
    <w:uiPriority w:val="34"/>
    <w:rsid w:val="00973A6E"/>
  </w:style>
  <w:style w:type="paragraph" w:styleId="Tekstprzypisudolnego">
    <w:name w:val="footnote text"/>
    <w:basedOn w:val="Normalny"/>
    <w:link w:val="TekstprzypisudolnegoZnak"/>
    <w:uiPriority w:val="99"/>
    <w:semiHidden/>
    <w:unhideWhenUsed/>
    <w:rsid w:val="00973A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3A6E"/>
    <w:rPr>
      <w:sz w:val="20"/>
      <w:szCs w:val="20"/>
    </w:rPr>
  </w:style>
  <w:style w:type="character" w:styleId="Odwoanieprzypisudolnego">
    <w:name w:val="footnote reference"/>
    <w:basedOn w:val="Domylnaczcionkaakapitu"/>
    <w:uiPriority w:val="99"/>
    <w:semiHidden/>
    <w:unhideWhenUsed/>
    <w:rsid w:val="00973A6E"/>
    <w:rPr>
      <w:vertAlign w:val="superscript"/>
    </w:rPr>
  </w:style>
  <w:style w:type="character" w:styleId="Hipercze">
    <w:name w:val="Hyperlink"/>
    <w:basedOn w:val="Domylnaczcionkaakapitu"/>
    <w:uiPriority w:val="99"/>
    <w:unhideWhenUsed/>
    <w:rsid w:val="008F2690"/>
    <w:rPr>
      <w:color w:val="0563C1" w:themeColor="hyperlink"/>
      <w:u w:val="single"/>
    </w:rPr>
  </w:style>
  <w:style w:type="paragraph" w:styleId="Tekstpodstawowy2">
    <w:name w:val="Body Text 2"/>
    <w:basedOn w:val="Normalny"/>
    <w:link w:val="Tekstpodstawowy2Znak"/>
    <w:uiPriority w:val="99"/>
    <w:semiHidden/>
    <w:qFormat/>
    <w:rsid w:val="00E11BBE"/>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qFormat/>
    <w:rsid w:val="00E11BBE"/>
    <w:rPr>
      <w:rFonts w:ascii="Times New Roman" w:eastAsia="Times New Roman" w:hAnsi="Times New Roman" w:cs="Times New Roman"/>
      <w:sz w:val="24"/>
      <w:szCs w:val="24"/>
      <w:lang w:eastAsia="pl-PL"/>
    </w:rPr>
  </w:style>
  <w:style w:type="character" w:customStyle="1" w:styleId="Wyrnienie">
    <w:name w:val="Wyróżnienie"/>
    <w:qFormat/>
    <w:rsid w:val="00C52F06"/>
    <w:rPr>
      <w:i/>
    </w:rPr>
  </w:style>
  <w:style w:type="character" w:styleId="Odwoaniedokomentarza">
    <w:name w:val="annotation reference"/>
    <w:basedOn w:val="Domylnaczcionkaakapitu"/>
    <w:uiPriority w:val="99"/>
    <w:semiHidden/>
    <w:unhideWhenUsed/>
    <w:rsid w:val="00F8205B"/>
    <w:rPr>
      <w:sz w:val="16"/>
      <w:szCs w:val="16"/>
    </w:rPr>
  </w:style>
  <w:style w:type="paragraph" w:styleId="Tekstkomentarza">
    <w:name w:val="annotation text"/>
    <w:basedOn w:val="Normalny"/>
    <w:link w:val="TekstkomentarzaZnak"/>
    <w:uiPriority w:val="99"/>
    <w:unhideWhenUsed/>
    <w:rsid w:val="00F8205B"/>
    <w:pPr>
      <w:spacing w:line="240" w:lineRule="auto"/>
    </w:pPr>
    <w:rPr>
      <w:sz w:val="20"/>
      <w:szCs w:val="20"/>
    </w:rPr>
  </w:style>
  <w:style w:type="character" w:customStyle="1" w:styleId="TekstkomentarzaZnak">
    <w:name w:val="Tekst komentarza Znak"/>
    <w:basedOn w:val="Domylnaczcionkaakapitu"/>
    <w:link w:val="Tekstkomentarza"/>
    <w:uiPriority w:val="99"/>
    <w:rsid w:val="00F8205B"/>
    <w:rPr>
      <w:sz w:val="20"/>
      <w:szCs w:val="20"/>
    </w:rPr>
  </w:style>
  <w:style w:type="paragraph" w:styleId="Tematkomentarza">
    <w:name w:val="annotation subject"/>
    <w:basedOn w:val="Tekstkomentarza"/>
    <w:next w:val="Tekstkomentarza"/>
    <w:link w:val="TematkomentarzaZnak"/>
    <w:uiPriority w:val="99"/>
    <w:semiHidden/>
    <w:unhideWhenUsed/>
    <w:rsid w:val="00F8205B"/>
    <w:rPr>
      <w:b/>
      <w:bCs/>
    </w:rPr>
  </w:style>
  <w:style w:type="character" w:customStyle="1" w:styleId="TematkomentarzaZnak">
    <w:name w:val="Temat komentarza Znak"/>
    <w:basedOn w:val="TekstkomentarzaZnak"/>
    <w:link w:val="Tematkomentarza"/>
    <w:uiPriority w:val="99"/>
    <w:semiHidden/>
    <w:rsid w:val="00F8205B"/>
    <w:rPr>
      <w:b/>
      <w:bCs/>
      <w:sz w:val="20"/>
      <w:szCs w:val="20"/>
    </w:rPr>
  </w:style>
  <w:style w:type="paragraph" w:styleId="Tekstdymka">
    <w:name w:val="Balloon Text"/>
    <w:basedOn w:val="Normalny"/>
    <w:link w:val="TekstdymkaZnak"/>
    <w:uiPriority w:val="99"/>
    <w:semiHidden/>
    <w:unhideWhenUsed/>
    <w:rsid w:val="00F820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05B"/>
    <w:rPr>
      <w:rFonts w:ascii="Segoe UI" w:hAnsi="Segoe UI" w:cs="Segoe UI"/>
      <w:sz w:val="18"/>
      <w:szCs w:val="18"/>
    </w:rPr>
  </w:style>
  <w:style w:type="character" w:customStyle="1" w:styleId="Nagwek1Znak">
    <w:name w:val="Nagłówek 1 Znak"/>
    <w:basedOn w:val="Domylnaczcionkaakapitu"/>
    <w:link w:val="Nagwek1"/>
    <w:uiPriority w:val="9"/>
    <w:rsid w:val="005C1242"/>
    <w:rPr>
      <w:rFonts w:ascii="Cambria" w:eastAsia="Arial Unicode MS" w:hAnsi="Cambria" w:cs="Arial Unicode MS"/>
      <w:color w:val="000000"/>
      <w:sz w:val="16"/>
      <w:szCs w:val="16"/>
      <w:u w:color="000000"/>
      <w:bdr w:val="nil"/>
      <w:lang w:eastAsia="pl-PL"/>
    </w:rPr>
  </w:style>
  <w:style w:type="paragraph" w:styleId="Poprawka">
    <w:name w:val="Revision"/>
    <w:hidden/>
    <w:uiPriority w:val="99"/>
    <w:semiHidden/>
    <w:rsid w:val="00572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1502">
      <w:bodyDiv w:val="1"/>
      <w:marLeft w:val="0"/>
      <w:marRight w:val="0"/>
      <w:marTop w:val="0"/>
      <w:marBottom w:val="0"/>
      <w:divBdr>
        <w:top w:val="none" w:sz="0" w:space="0" w:color="auto"/>
        <w:left w:val="none" w:sz="0" w:space="0" w:color="auto"/>
        <w:bottom w:val="none" w:sz="0" w:space="0" w:color="auto"/>
        <w:right w:val="none" w:sz="0" w:space="0" w:color="auto"/>
      </w:divBdr>
    </w:div>
    <w:div w:id="1157457408">
      <w:bodyDiv w:val="1"/>
      <w:marLeft w:val="0"/>
      <w:marRight w:val="0"/>
      <w:marTop w:val="0"/>
      <w:marBottom w:val="0"/>
      <w:divBdr>
        <w:top w:val="none" w:sz="0" w:space="0" w:color="auto"/>
        <w:left w:val="none" w:sz="0" w:space="0" w:color="auto"/>
        <w:bottom w:val="none" w:sz="0" w:space="0" w:color="auto"/>
        <w:right w:val="none" w:sz="0" w:space="0" w:color="auto"/>
      </w:divBdr>
    </w:div>
    <w:div w:id="18105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F415-5FB9-4E17-B28A-D8292D72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4154</Words>
  <Characters>24924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Piotrowska</dc:creator>
  <cp:keywords/>
  <dc:description/>
  <cp:lastModifiedBy>Adela Gąsiorowska</cp:lastModifiedBy>
  <cp:revision>3</cp:revision>
  <cp:lastPrinted>2025-05-13T06:59:00Z</cp:lastPrinted>
  <dcterms:created xsi:type="dcterms:W3CDTF">2025-05-15T14:37:00Z</dcterms:created>
  <dcterms:modified xsi:type="dcterms:W3CDTF">2025-05-16T08:34:00Z</dcterms:modified>
</cp:coreProperties>
</file>